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76" w:rsidRDefault="00D719DA">
      <w:bookmarkStart w:id="0" w:name="_GoBack"/>
      <w:bookmarkEnd w:id="0"/>
    </w:p>
    <w:p w:rsidR="00F527EF" w:rsidRDefault="00F527EF"/>
    <w:p w:rsidR="00573C6C" w:rsidRDefault="00573C6C"/>
    <w:p w:rsidR="00573C6C" w:rsidRDefault="00573C6C"/>
    <w:p w:rsidR="00573C6C" w:rsidRDefault="00573C6C"/>
    <w:p w:rsidR="00573C6C" w:rsidRDefault="00573C6C"/>
    <w:p w:rsidR="00F527EF" w:rsidRDefault="00F527EF"/>
    <w:p w:rsidR="00504241" w:rsidRDefault="00504241" w:rsidP="00504241"/>
    <w:p w:rsidR="00504241" w:rsidRDefault="005A0DE8" w:rsidP="00504241">
      <w:pPr>
        <w:rPr>
          <w:rFonts w:ascii="Bell Gothic Std Light" w:hAnsi="Bell Gothic Std Light"/>
          <w:color w:val="00B050"/>
          <w:sz w:val="28"/>
          <w:szCs w:val="28"/>
        </w:rPr>
      </w:pPr>
      <w:r w:rsidRPr="00E85887">
        <w:rPr>
          <w:rFonts w:ascii="Bell Gothic Std Light" w:hAnsi="Bell Gothic Std Light"/>
          <w:color w:val="00B050"/>
          <w:sz w:val="28"/>
          <w:szCs w:val="28"/>
        </w:rPr>
        <w:t xml:space="preserve">En préambule : </w:t>
      </w:r>
      <w:r w:rsidR="00BC416D" w:rsidRPr="00E85887">
        <w:rPr>
          <w:rFonts w:ascii="Bell Gothic Std Light" w:hAnsi="Bell Gothic Std Light"/>
          <w:color w:val="00B050"/>
          <w:sz w:val="28"/>
          <w:szCs w:val="28"/>
        </w:rPr>
        <w:t>Crise et Opportunités…</w:t>
      </w:r>
    </w:p>
    <w:p w:rsidR="00F527EF" w:rsidRPr="00E85887" w:rsidRDefault="00F527EF" w:rsidP="00504241">
      <w:pPr>
        <w:rPr>
          <w:rFonts w:ascii="Bell Gothic Std Light" w:hAnsi="Bell Gothic Std Light"/>
          <w:color w:val="00B050"/>
          <w:sz w:val="28"/>
          <w:szCs w:val="28"/>
        </w:rPr>
      </w:pPr>
    </w:p>
    <w:p w:rsidR="00504241" w:rsidRPr="002F79EE" w:rsidRDefault="00BA08E4" w:rsidP="00504241">
      <w:pPr>
        <w:rPr>
          <w:rFonts w:ascii="Bell Gothic Std Light" w:hAnsi="Bell Gothic Std Light"/>
          <w:sz w:val="22"/>
          <w:szCs w:val="22"/>
        </w:rPr>
      </w:pPr>
      <w:r>
        <w:rPr>
          <w:rFonts w:ascii="Bell Gothic Std Light" w:hAnsi="Bell Gothic Std Light"/>
          <w:sz w:val="22"/>
          <w:szCs w:val="22"/>
        </w:rPr>
        <w:t xml:space="preserve">La société est en recherche </w:t>
      </w:r>
      <w:r w:rsidR="00504241" w:rsidRPr="002F79EE">
        <w:rPr>
          <w:rFonts w:ascii="Bell Gothic Std Light" w:hAnsi="Bell Gothic Std Light"/>
          <w:sz w:val="22"/>
          <w:szCs w:val="22"/>
        </w:rPr>
        <w:t>de nouveaux repères de cohésion pour mieux vivre ensemble,</w:t>
      </w:r>
      <w:r w:rsidR="00F527EF">
        <w:rPr>
          <w:rFonts w:ascii="Bell Gothic Std Light" w:hAnsi="Bell Gothic Std Light"/>
          <w:sz w:val="22"/>
          <w:szCs w:val="22"/>
        </w:rPr>
        <w:t xml:space="preserve"> </w:t>
      </w:r>
      <w:r>
        <w:rPr>
          <w:rFonts w:ascii="Bell Gothic Std Light" w:hAnsi="Bell Gothic Std Light"/>
          <w:sz w:val="22"/>
          <w:szCs w:val="22"/>
        </w:rPr>
        <w:t>L’entreprise </w:t>
      </w:r>
      <w:r w:rsidR="00504241" w:rsidRPr="002F79EE">
        <w:rPr>
          <w:rFonts w:ascii="Bell Gothic Std Light" w:hAnsi="Bell Gothic Std Light"/>
          <w:sz w:val="22"/>
          <w:szCs w:val="22"/>
        </w:rPr>
        <w:t>es</w:t>
      </w:r>
      <w:r w:rsidR="003744DE">
        <w:rPr>
          <w:rFonts w:ascii="Bell Gothic Std Light" w:hAnsi="Bell Gothic Std Light"/>
          <w:sz w:val="22"/>
          <w:szCs w:val="22"/>
        </w:rPr>
        <w:t>t mobilisée pour</w:t>
      </w:r>
      <w:r>
        <w:rPr>
          <w:rFonts w:ascii="Bell Gothic Std Light" w:hAnsi="Bell Gothic Std Light"/>
          <w:sz w:val="22"/>
          <w:szCs w:val="22"/>
        </w:rPr>
        <w:t xml:space="preserve"> trouver les</w:t>
      </w:r>
      <w:r w:rsidR="00504241" w:rsidRPr="002F79EE">
        <w:rPr>
          <w:rFonts w:ascii="Bell Gothic Std Light" w:hAnsi="Bell Gothic Std Light"/>
          <w:sz w:val="22"/>
          <w:szCs w:val="22"/>
        </w:rPr>
        <w:t xml:space="preserve"> moyens d’assurer sa pérennité à long terme, dans un environnement toujours incertain.</w:t>
      </w:r>
    </w:p>
    <w:p w:rsidR="00504241" w:rsidRPr="002F79EE" w:rsidRDefault="00504241" w:rsidP="00504241">
      <w:pPr>
        <w:rPr>
          <w:rFonts w:ascii="Bell Gothic Std Light" w:hAnsi="Bell Gothic Std Light"/>
          <w:sz w:val="22"/>
          <w:szCs w:val="22"/>
        </w:rPr>
      </w:pPr>
    </w:p>
    <w:p w:rsidR="00504241" w:rsidRPr="002F79EE" w:rsidRDefault="00504241" w:rsidP="00504241">
      <w:pPr>
        <w:jc w:val="both"/>
        <w:rPr>
          <w:rFonts w:ascii="Bell Gothic Std Light" w:hAnsi="Bell Gothic Std Light"/>
          <w:sz w:val="22"/>
          <w:szCs w:val="22"/>
        </w:rPr>
      </w:pPr>
      <w:r w:rsidRPr="002F79EE">
        <w:rPr>
          <w:rFonts w:ascii="Bell Gothic Std Light" w:hAnsi="Bell Gothic Std Light"/>
          <w:sz w:val="22"/>
          <w:szCs w:val="22"/>
        </w:rPr>
        <w:t>Chaq</w:t>
      </w:r>
      <w:r w:rsidR="003744DE">
        <w:rPr>
          <w:rFonts w:ascii="Bell Gothic Std Light" w:hAnsi="Bell Gothic Std Light"/>
          <w:sz w:val="22"/>
          <w:szCs w:val="22"/>
        </w:rPr>
        <w:t>ue entrepreneur utilise</w:t>
      </w:r>
      <w:r w:rsidRPr="002F79EE">
        <w:rPr>
          <w:rFonts w:ascii="Bell Gothic Std Light" w:hAnsi="Bell Gothic Std Light"/>
          <w:sz w:val="22"/>
          <w:szCs w:val="22"/>
        </w:rPr>
        <w:t xml:space="preserve"> la frustration créatrice de la conjoncture actuelle pour trouver les innovations qui permettront à son organisation de se développer ; </w:t>
      </w:r>
    </w:p>
    <w:p w:rsidR="00504241" w:rsidRPr="002F79EE" w:rsidRDefault="003744DE" w:rsidP="00504241">
      <w:pPr>
        <w:jc w:val="both"/>
        <w:rPr>
          <w:rFonts w:ascii="Bell Gothic Std Light" w:hAnsi="Bell Gothic Std Light"/>
          <w:sz w:val="22"/>
          <w:szCs w:val="22"/>
        </w:rPr>
      </w:pPr>
      <w:r>
        <w:rPr>
          <w:rFonts w:ascii="Bell Gothic Std Light" w:hAnsi="Bell Gothic Std Light"/>
          <w:sz w:val="22"/>
          <w:szCs w:val="22"/>
        </w:rPr>
        <w:t>C</w:t>
      </w:r>
      <w:r w:rsidR="00504241" w:rsidRPr="002F79EE">
        <w:rPr>
          <w:rFonts w:ascii="Bell Gothic Std Light" w:hAnsi="Bell Gothic Std Light"/>
          <w:sz w:val="22"/>
          <w:szCs w:val="22"/>
        </w:rPr>
        <w:t>ar telle est et reste la finalité de l’entreprise : générer du profit pour croître à long terme.</w:t>
      </w:r>
    </w:p>
    <w:p w:rsidR="00504241" w:rsidRPr="002F79EE" w:rsidRDefault="00504241" w:rsidP="00504241">
      <w:pPr>
        <w:rPr>
          <w:rFonts w:ascii="Bell Gothic Std Light" w:hAnsi="Bell Gothic Std Light"/>
          <w:sz w:val="22"/>
          <w:szCs w:val="22"/>
        </w:rPr>
      </w:pPr>
    </w:p>
    <w:p w:rsidR="00504241" w:rsidRPr="002F79EE" w:rsidRDefault="00504241" w:rsidP="00504241">
      <w:pPr>
        <w:jc w:val="both"/>
        <w:rPr>
          <w:rFonts w:ascii="Bell Gothic Std Light" w:hAnsi="Bell Gothic Std Light"/>
          <w:sz w:val="22"/>
          <w:szCs w:val="22"/>
        </w:rPr>
      </w:pPr>
      <w:r w:rsidRPr="002F79EE">
        <w:rPr>
          <w:rFonts w:ascii="Bell Gothic Std Light" w:hAnsi="Bell Gothic Std Light"/>
          <w:sz w:val="22"/>
          <w:szCs w:val="22"/>
        </w:rPr>
        <w:t>Parmi d’autres ten</w:t>
      </w:r>
      <w:r w:rsidR="00BA08E4">
        <w:rPr>
          <w:rFonts w:ascii="Bell Gothic Std Light" w:hAnsi="Bell Gothic Std Light"/>
          <w:sz w:val="22"/>
          <w:szCs w:val="22"/>
        </w:rPr>
        <w:t>dances de fond à intégrer dans l</w:t>
      </w:r>
      <w:r w:rsidRPr="002F79EE">
        <w:rPr>
          <w:rFonts w:ascii="Bell Gothic Std Light" w:hAnsi="Bell Gothic Std Light"/>
          <w:sz w:val="22"/>
          <w:szCs w:val="22"/>
        </w:rPr>
        <w:t>es stratégies d’adaptation et de développement –</w:t>
      </w:r>
      <w:r w:rsidR="00F527EF">
        <w:rPr>
          <w:rFonts w:ascii="Bell Gothic Std Light" w:hAnsi="Bell Gothic Std Light"/>
          <w:sz w:val="22"/>
          <w:szCs w:val="22"/>
        </w:rPr>
        <w:t xml:space="preserve"> </w:t>
      </w:r>
      <w:r w:rsidRPr="002F79EE">
        <w:rPr>
          <w:rFonts w:ascii="Bell Gothic Std Light" w:hAnsi="Bell Gothic Std Light"/>
          <w:sz w:val="22"/>
          <w:szCs w:val="22"/>
        </w:rPr>
        <w:t>comme le vieillissement de nos populations et l’émergence de nouvelles puissances</w:t>
      </w:r>
      <w:r w:rsidR="00F527EF">
        <w:rPr>
          <w:rFonts w:ascii="Bell Gothic Std Light" w:hAnsi="Bell Gothic Std Light"/>
          <w:sz w:val="22"/>
          <w:szCs w:val="22"/>
        </w:rPr>
        <w:t xml:space="preserve"> </w:t>
      </w:r>
      <w:r w:rsidRPr="002F79EE">
        <w:rPr>
          <w:rFonts w:ascii="Bell Gothic Std Light" w:hAnsi="Bell Gothic Std Light"/>
          <w:sz w:val="22"/>
          <w:szCs w:val="22"/>
        </w:rPr>
        <w:t>- la demande pour une croissance plus durable s’impose à la fois comme contrainte et opportunité.</w:t>
      </w:r>
    </w:p>
    <w:p w:rsidR="00504241" w:rsidRPr="002F79EE" w:rsidRDefault="00504241" w:rsidP="00504241">
      <w:pPr>
        <w:jc w:val="both"/>
        <w:rPr>
          <w:rFonts w:ascii="Bell Gothic Std Light" w:hAnsi="Bell Gothic Std Light"/>
          <w:sz w:val="22"/>
          <w:szCs w:val="22"/>
        </w:rPr>
      </w:pPr>
      <w:r w:rsidRPr="002F79EE">
        <w:rPr>
          <w:rFonts w:ascii="Bell Gothic Std Light" w:hAnsi="Bell Gothic Std Light"/>
          <w:sz w:val="22"/>
          <w:szCs w:val="22"/>
        </w:rPr>
        <w:t>Aucun acteur économique ne peut refuser les obligations légales nouvelles en termes de R.S.E. qui s’imposeront à court terme aux entreprises, selon les plafond</w:t>
      </w:r>
      <w:r w:rsidR="00BA08E4">
        <w:rPr>
          <w:rFonts w:ascii="Bell Gothic Std Light" w:hAnsi="Bell Gothic Std Light"/>
          <w:sz w:val="22"/>
          <w:szCs w:val="22"/>
        </w:rPr>
        <w:t>s</w:t>
      </w:r>
      <w:r w:rsidRPr="002F79EE">
        <w:rPr>
          <w:rFonts w:ascii="Bell Gothic Std Light" w:hAnsi="Bell Gothic Std Light"/>
          <w:sz w:val="22"/>
          <w:szCs w:val="22"/>
        </w:rPr>
        <w:t xml:space="preserve"> et critères définis par le décret d’avril 2012.</w:t>
      </w:r>
    </w:p>
    <w:p w:rsidR="00504241" w:rsidRPr="002F79EE" w:rsidRDefault="00504241" w:rsidP="00504241">
      <w:pPr>
        <w:jc w:val="both"/>
        <w:rPr>
          <w:rFonts w:ascii="Bell Gothic Std Light" w:hAnsi="Bell Gothic Std Light"/>
          <w:sz w:val="22"/>
          <w:szCs w:val="22"/>
        </w:rPr>
      </w:pPr>
      <w:r w:rsidRPr="002F79EE">
        <w:rPr>
          <w:rFonts w:ascii="Bell Gothic Std Light" w:hAnsi="Bell Gothic Std Light"/>
          <w:sz w:val="22"/>
          <w:szCs w:val="22"/>
        </w:rPr>
        <w:t xml:space="preserve">La réduction des marges de manœuvre du politique reporte également une certaine pression sur la responsabilité sociale et sociétale des entreprises qu’il serait très difficile et sans </w:t>
      </w:r>
      <w:r w:rsidR="003744DE">
        <w:rPr>
          <w:rFonts w:ascii="Bell Gothic Std Light" w:hAnsi="Bell Gothic Std Light"/>
          <w:sz w:val="22"/>
          <w:szCs w:val="22"/>
        </w:rPr>
        <w:t>nul doute nuisible de</w:t>
      </w:r>
      <w:r w:rsidRPr="002F79EE">
        <w:rPr>
          <w:rFonts w:ascii="Bell Gothic Std Light" w:hAnsi="Bell Gothic Std Light"/>
          <w:sz w:val="22"/>
          <w:szCs w:val="22"/>
        </w:rPr>
        <w:t xml:space="preserve"> rejeter.</w:t>
      </w:r>
    </w:p>
    <w:p w:rsidR="00504241" w:rsidRPr="002F79EE" w:rsidRDefault="00504241" w:rsidP="00504241">
      <w:pPr>
        <w:jc w:val="both"/>
        <w:rPr>
          <w:rFonts w:ascii="Bell Gothic Std Light" w:hAnsi="Bell Gothic Std Light"/>
          <w:sz w:val="22"/>
          <w:szCs w:val="22"/>
        </w:rPr>
      </w:pPr>
      <w:r w:rsidRPr="002F79EE">
        <w:rPr>
          <w:rFonts w:ascii="Bell Gothic Std Light" w:hAnsi="Bell Gothic Std Light"/>
          <w:sz w:val="22"/>
          <w:szCs w:val="22"/>
        </w:rPr>
        <w:t>Aller au contraire dans le sens de ces évolutions d</w:t>
      </w:r>
      <w:r w:rsidR="00F527EF">
        <w:rPr>
          <w:rFonts w:ascii="Bell Gothic Std Light" w:hAnsi="Bell Gothic Std Light"/>
          <w:sz w:val="22"/>
          <w:szCs w:val="22"/>
        </w:rPr>
        <w:t>oit profiter aux entreprises : « </w:t>
      </w:r>
      <w:r w:rsidRPr="002F79EE">
        <w:rPr>
          <w:rFonts w:ascii="Bell Gothic Std Light" w:hAnsi="Bell Gothic Std Light"/>
          <w:sz w:val="22"/>
          <w:szCs w:val="22"/>
        </w:rPr>
        <w:t>Entreprise durable, Entreprise rentable » c’est le concept développé par Jeremy Rifkin et adopté par l’Union Européenne pour trouver les clés d’une Trois</w:t>
      </w:r>
      <w:r w:rsidR="00F527EF">
        <w:rPr>
          <w:rFonts w:ascii="Bell Gothic Std Light" w:hAnsi="Bell Gothic Std Light"/>
          <w:sz w:val="22"/>
          <w:szCs w:val="22"/>
        </w:rPr>
        <w:t>i</w:t>
      </w:r>
      <w:r w:rsidRPr="002F79EE">
        <w:rPr>
          <w:rFonts w:ascii="Bell Gothic Std Light" w:hAnsi="Bell Gothic Std Light"/>
          <w:sz w:val="22"/>
          <w:szCs w:val="22"/>
        </w:rPr>
        <w:t>ème Révolution Industrielle. Il s’agit donc là encore d’aller dans le sens de l’histoire et de prendre en compte ces critères d’évolution économiques et sociétaux.</w:t>
      </w:r>
    </w:p>
    <w:p w:rsidR="00504241" w:rsidRPr="002F79EE" w:rsidRDefault="00504241" w:rsidP="00504241">
      <w:pPr>
        <w:jc w:val="both"/>
        <w:rPr>
          <w:rFonts w:ascii="Bell Gothic Std Light" w:hAnsi="Bell Gothic Std Light"/>
          <w:sz w:val="22"/>
          <w:szCs w:val="22"/>
        </w:rPr>
      </w:pPr>
    </w:p>
    <w:p w:rsidR="00504241" w:rsidRPr="002F79EE" w:rsidRDefault="00504241" w:rsidP="00504241">
      <w:pPr>
        <w:jc w:val="both"/>
        <w:rPr>
          <w:rFonts w:ascii="Bell Gothic Std Light" w:hAnsi="Bell Gothic Std Light"/>
          <w:sz w:val="22"/>
          <w:szCs w:val="22"/>
        </w:rPr>
      </w:pPr>
      <w:r w:rsidRPr="002F79EE">
        <w:rPr>
          <w:rFonts w:ascii="Bell Gothic Std Light" w:hAnsi="Bell Gothic Std Light"/>
          <w:sz w:val="22"/>
          <w:szCs w:val="22"/>
        </w:rPr>
        <w:t>Quelle responsabilité plus importante que de contribuer à la création d’emplois et à l’employabilité des personnes dans les territoires où sont implantées les entreprises ?</w:t>
      </w:r>
    </w:p>
    <w:p w:rsidR="00504241" w:rsidRPr="002F79EE" w:rsidRDefault="00504241" w:rsidP="00504241">
      <w:pPr>
        <w:jc w:val="both"/>
        <w:rPr>
          <w:rFonts w:ascii="Bell Gothic Std Light" w:hAnsi="Bell Gothic Std Light"/>
          <w:sz w:val="22"/>
          <w:szCs w:val="22"/>
        </w:rPr>
      </w:pPr>
      <w:r w:rsidRPr="002F79EE">
        <w:rPr>
          <w:rFonts w:ascii="Bell Gothic Std Light" w:hAnsi="Bell Gothic Std Light"/>
          <w:sz w:val="22"/>
          <w:szCs w:val="22"/>
        </w:rPr>
        <w:t>Tout en conciliant la recherche de profitabilité et d’un développement durable vis-à-vis de l’environnement ?</w:t>
      </w:r>
    </w:p>
    <w:p w:rsidR="00504241" w:rsidRPr="002F79EE" w:rsidRDefault="00504241" w:rsidP="00504241">
      <w:pPr>
        <w:jc w:val="both"/>
        <w:rPr>
          <w:rFonts w:ascii="Bell Gothic Std Light" w:hAnsi="Bell Gothic Std Light"/>
          <w:sz w:val="22"/>
          <w:szCs w:val="22"/>
        </w:rPr>
      </w:pPr>
      <w:r w:rsidRPr="002F79EE">
        <w:rPr>
          <w:rFonts w:ascii="Bell Gothic Std Light" w:hAnsi="Bell Gothic Std Light"/>
          <w:sz w:val="22"/>
          <w:szCs w:val="22"/>
        </w:rPr>
        <w:t>La France a perdu 42.000 emplois au 3</w:t>
      </w:r>
      <w:r w:rsidRPr="002F79EE">
        <w:rPr>
          <w:rFonts w:ascii="Bell Gothic Std Light" w:hAnsi="Bell Gothic Std Light"/>
          <w:sz w:val="22"/>
          <w:szCs w:val="22"/>
          <w:vertAlign w:val="superscript"/>
        </w:rPr>
        <w:t>e</w:t>
      </w:r>
      <w:r w:rsidRPr="002F79EE">
        <w:rPr>
          <w:rFonts w:ascii="Bell Gothic Std Light" w:hAnsi="Bell Gothic Std Light"/>
          <w:sz w:val="22"/>
          <w:szCs w:val="22"/>
        </w:rPr>
        <w:t xml:space="preserve"> trimestre 2012 et les perspectives de  croissance pour les de</w:t>
      </w:r>
      <w:r w:rsidR="00DF174D">
        <w:rPr>
          <w:rFonts w:ascii="Bell Gothic Std Light" w:hAnsi="Bell Gothic Std Light"/>
          <w:sz w:val="22"/>
          <w:szCs w:val="22"/>
        </w:rPr>
        <w:t>ux prochaines années pèseront défavorablement sur les espoirs d’un renversement</w:t>
      </w:r>
      <w:r w:rsidRPr="002F79EE">
        <w:rPr>
          <w:rFonts w:ascii="Bell Gothic Std Light" w:hAnsi="Bell Gothic Std Light"/>
          <w:sz w:val="22"/>
          <w:szCs w:val="22"/>
        </w:rPr>
        <w:t xml:space="preserve"> de la tendance.</w:t>
      </w:r>
    </w:p>
    <w:p w:rsidR="00EE6CD0" w:rsidRDefault="00504241" w:rsidP="00504241">
      <w:pPr>
        <w:jc w:val="both"/>
        <w:rPr>
          <w:rFonts w:ascii="Bell Gothic Std Light" w:hAnsi="Bell Gothic Std Light"/>
          <w:sz w:val="22"/>
          <w:szCs w:val="22"/>
        </w:rPr>
      </w:pPr>
      <w:r w:rsidRPr="002F79EE">
        <w:rPr>
          <w:rFonts w:ascii="Bell Gothic Std Light" w:hAnsi="Bell Gothic Std Light"/>
          <w:sz w:val="22"/>
          <w:szCs w:val="22"/>
        </w:rPr>
        <w:t>Les entreprises sont mobilisées pour maintenir leur activité, réduire leurs coûts tout en conservant un potentiel suffisant d’innovation pour assurer leur futur</w:t>
      </w:r>
      <w:r w:rsidR="00D87367">
        <w:rPr>
          <w:rFonts w:ascii="Bell Gothic Std Light" w:hAnsi="Bell Gothic Std Light"/>
          <w:sz w:val="22"/>
          <w:szCs w:val="22"/>
        </w:rPr>
        <w:t>e</w:t>
      </w:r>
      <w:r w:rsidRPr="002F79EE">
        <w:rPr>
          <w:rFonts w:ascii="Bell Gothic Std Light" w:hAnsi="Bell Gothic Std Light"/>
          <w:sz w:val="22"/>
          <w:szCs w:val="22"/>
        </w:rPr>
        <w:t xml:space="preserve"> croissance. En parallèle, elles sont conscientes que la bonne santé de leurs partenaires PME est indispensable à leur propre activité. </w:t>
      </w:r>
    </w:p>
    <w:p w:rsidR="00EE6CD0" w:rsidRDefault="00EE6CD0" w:rsidP="00504241">
      <w:pPr>
        <w:jc w:val="both"/>
        <w:rPr>
          <w:rFonts w:ascii="Bell Gothic Std Light" w:hAnsi="Bell Gothic Std Light"/>
          <w:sz w:val="22"/>
          <w:szCs w:val="22"/>
        </w:rPr>
      </w:pPr>
    </w:p>
    <w:p w:rsidR="00504241" w:rsidRPr="002F79EE" w:rsidRDefault="00504241" w:rsidP="00504241">
      <w:pPr>
        <w:jc w:val="both"/>
        <w:rPr>
          <w:rFonts w:ascii="Bell Gothic Std Light" w:hAnsi="Bell Gothic Std Light"/>
          <w:sz w:val="22"/>
          <w:szCs w:val="22"/>
        </w:rPr>
      </w:pPr>
      <w:r w:rsidRPr="002F79EE">
        <w:rPr>
          <w:rFonts w:ascii="Bell Gothic Std Light" w:hAnsi="Bell Gothic Std Light"/>
          <w:sz w:val="22"/>
          <w:szCs w:val="22"/>
        </w:rPr>
        <w:t>Le discours sur le Mittlestand est désormais une évidence et sa mise en œuvre une ardente obligation pour les pouvoirs publics, qui vont inciter fortement les grandes entreprises à agir dans ce sens.</w:t>
      </w:r>
    </w:p>
    <w:p w:rsidR="00504241" w:rsidRPr="002F79EE" w:rsidRDefault="00504241" w:rsidP="00504241">
      <w:pPr>
        <w:jc w:val="both"/>
        <w:rPr>
          <w:rFonts w:ascii="Bell Gothic Std Light" w:hAnsi="Bell Gothic Std Light"/>
          <w:sz w:val="22"/>
          <w:szCs w:val="22"/>
        </w:rPr>
      </w:pPr>
      <w:r w:rsidRPr="002F79EE">
        <w:rPr>
          <w:rFonts w:ascii="Bell Gothic Std Light" w:hAnsi="Bell Gothic Std Light"/>
          <w:sz w:val="22"/>
          <w:szCs w:val="22"/>
        </w:rPr>
        <w:t>La création de liens plus forts et plus nombreux entre les grandes entreprises et les PME participe à la fois à la stratégie RSE des grands acteurs économiques et au renforcement de leur écosystème, vital pour leur propre activité.</w:t>
      </w:r>
    </w:p>
    <w:p w:rsidR="00504241" w:rsidRPr="002F79EE" w:rsidRDefault="00504241" w:rsidP="00504241">
      <w:pPr>
        <w:jc w:val="both"/>
        <w:rPr>
          <w:rFonts w:ascii="Bell Gothic Std Light" w:hAnsi="Bell Gothic Std Light"/>
          <w:sz w:val="22"/>
          <w:szCs w:val="22"/>
        </w:rPr>
      </w:pPr>
      <w:r w:rsidRPr="002F79EE">
        <w:rPr>
          <w:rFonts w:ascii="Bell Gothic Std Light" w:hAnsi="Bell Gothic Std Light"/>
          <w:sz w:val="22"/>
          <w:szCs w:val="22"/>
        </w:rPr>
        <w:t>Ces liens renforcés sont source d’innovations et de créativité, de mobilisation interne et externe autour de tous les acteurs économiques dans les territoires.</w:t>
      </w:r>
    </w:p>
    <w:p w:rsidR="00504241" w:rsidRPr="002F79EE" w:rsidRDefault="00504241" w:rsidP="00504241">
      <w:pPr>
        <w:jc w:val="both"/>
        <w:rPr>
          <w:rFonts w:ascii="Bell Gothic Std Light" w:hAnsi="Bell Gothic Std Light"/>
          <w:sz w:val="22"/>
          <w:szCs w:val="22"/>
        </w:rPr>
      </w:pPr>
    </w:p>
    <w:p w:rsidR="00504241" w:rsidRPr="002F79EE" w:rsidRDefault="00504241" w:rsidP="00504241">
      <w:pPr>
        <w:jc w:val="both"/>
        <w:rPr>
          <w:rFonts w:ascii="Bell Gothic Std Light" w:hAnsi="Bell Gothic Std Light"/>
          <w:sz w:val="22"/>
          <w:szCs w:val="22"/>
        </w:rPr>
      </w:pPr>
      <w:r w:rsidRPr="002F79EE">
        <w:rPr>
          <w:rFonts w:ascii="Bell Gothic Std Light" w:hAnsi="Bell Gothic Std Light"/>
          <w:sz w:val="22"/>
          <w:szCs w:val="22"/>
        </w:rPr>
        <w:t>Entreprises&amp;Solidarité propose le moyen de créer ces liens de solidarité et d’innovations partagées avec les PME, dans la perspective et selon les principes d’une prospérité plus durable et qui fasse sens pour la société dans son ensemble.</w:t>
      </w:r>
    </w:p>
    <w:p w:rsidR="005A0DE8" w:rsidRDefault="005A0DE8" w:rsidP="00504241">
      <w:pPr>
        <w:jc w:val="both"/>
        <w:rPr>
          <w:rFonts w:ascii="Bell Gothic Std Light" w:hAnsi="Bell Gothic Std Light"/>
          <w:sz w:val="22"/>
          <w:szCs w:val="22"/>
        </w:rPr>
      </w:pPr>
    </w:p>
    <w:p w:rsidR="005A0DE8" w:rsidRDefault="005A0DE8" w:rsidP="00504241">
      <w:pPr>
        <w:jc w:val="both"/>
        <w:rPr>
          <w:rFonts w:ascii="Bell Gothic Std Light" w:hAnsi="Bell Gothic Std Light"/>
          <w:sz w:val="22"/>
          <w:szCs w:val="22"/>
        </w:rPr>
      </w:pPr>
    </w:p>
    <w:p w:rsidR="005A0DE8" w:rsidRPr="002F79EE" w:rsidRDefault="005A0DE8" w:rsidP="00504241">
      <w:pPr>
        <w:jc w:val="both"/>
        <w:rPr>
          <w:rFonts w:ascii="Bell Gothic Std Light" w:hAnsi="Bell Gothic Std Light"/>
          <w:sz w:val="22"/>
          <w:szCs w:val="22"/>
        </w:rPr>
      </w:pPr>
    </w:p>
    <w:p w:rsidR="00F527EF" w:rsidRDefault="00F527EF" w:rsidP="00504241">
      <w:pPr>
        <w:jc w:val="both"/>
        <w:rPr>
          <w:rFonts w:ascii="Bell Gothic Std Light" w:hAnsi="Bell Gothic Std Light"/>
          <w:color w:val="00B050"/>
          <w:sz w:val="28"/>
          <w:szCs w:val="28"/>
        </w:rPr>
      </w:pPr>
    </w:p>
    <w:p w:rsidR="00F527EF" w:rsidRDefault="00F527EF" w:rsidP="00504241">
      <w:pPr>
        <w:jc w:val="both"/>
        <w:rPr>
          <w:rFonts w:ascii="Bell Gothic Std Light" w:hAnsi="Bell Gothic Std Light"/>
          <w:color w:val="00B050"/>
          <w:sz w:val="28"/>
          <w:szCs w:val="28"/>
        </w:rPr>
      </w:pPr>
    </w:p>
    <w:p w:rsidR="00504241" w:rsidRPr="00E85887" w:rsidRDefault="005A0DE8" w:rsidP="00504241">
      <w:pPr>
        <w:jc w:val="both"/>
        <w:rPr>
          <w:rFonts w:ascii="Bell Gothic Std Light" w:hAnsi="Bell Gothic Std Light"/>
          <w:color w:val="00B050"/>
          <w:sz w:val="28"/>
          <w:szCs w:val="28"/>
        </w:rPr>
      </w:pPr>
      <w:r w:rsidRPr="00E85887">
        <w:rPr>
          <w:rFonts w:ascii="Bell Gothic Std Light" w:hAnsi="Bell Gothic Std Light"/>
          <w:color w:val="00B050"/>
          <w:sz w:val="28"/>
          <w:szCs w:val="28"/>
        </w:rPr>
        <w:lastRenderedPageBreak/>
        <w:t>Le Modèle et ses Valeurs</w:t>
      </w:r>
    </w:p>
    <w:p w:rsidR="005A0DE8" w:rsidRPr="00E85887" w:rsidRDefault="005A0DE8" w:rsidP="005A0DE8">
      <w:pPr>
        <w:jc w:val="center"/>
        <w:rPr>
          <w:rFonts w:ascii="Bell Gothic Std Light" w:hAnsi="Bell Gothic Std Light"/>
          <w:color w:val="00B050"/>
          <w:sz w:val="28"/>
          <w:szCs w:val="28"/>
        </w:rPr>
      </w:pPr>
      <w:r w:rsidRPr="00E85887">
        <w:rPr>
          <w:rFonts w:ascii="Bell Gothic Std Light" w:hAnsi="Bell Gothic Std Light"/>
          <w:color w:val="00B050"/>
          <w:sz w:val="28"/>
          <w:szCs w:val="28"/>
        </w:rPr>
        <w:t>« quand les valeurs comptent autant que la valeur »</w:t>
      </w:r>
    </w:p>
    <w:p w:rsidR="00E85887" w:rsidRPr="005A0DE8" w:rsidRDefault="00E85887" w:rsidP="005A0DE8">
      <w:pPr>
        <w:jc w:val="center"/>
        <w:rPr>
          <w:rFonts w:ascii="Bell Gothic Std Light" w:hAnsi="Bell Gothic Std Light"/>
          <w:sz w:val="28"/>
          <w:szCs w:val="28"/>
        </w:rPr>
      </w:pPr>
    </w:p>
    <w:p w:rsidR="00504241" w:rsidRDefault="00504241" w:rsidP="00504241">
      <w:pPr>
        <w:jc w:val="both"/>
        <w:rPr>
          <w:rFonts w:ascii="Bell Gothic Std Light" w:hAnsi="Bell Gothic Std Light"/>
          <w:sz w:val="22"/>
        </w:rPr>
      </w:pPr>
      <w:r w:rsidRPr="00071A33">
        <w:rPr>
          <w:rFonts w:ascii="Bell Gothic Std Light" w:hAnsi="Bell Gothic Std Light"/>
          <w:sz w:val="22"/>
        </w:rPr>
        <w:t xml:space="preserve">Le fonds de dotation </w:t>
      </w:r>
      <w:r w:rsidRPr="00071A33">
        <w:rPr>
          <w:rFonts w:ascii="Bell Gothic Std Light" w:hAnsi="Bell Gothic Std Light"/>
          <w:color w:val="5EBF33"/>
          <w:sz w:val="22"/>
        </w:rPr>
        <w:t>Entreprises &amp; Solidarité</w:t>
      </w:r>
      <w:r w:rsidRPr="00071A33">
        <w:rPr>
          <w:rFonts w:ascii="Bell Gothic Std Light" w:hAnsi="Bell Gothic Std Light"/>
          <w:sz w:val="22"/>
        </w:rPr>
        <w:t xml:space="preserve"> est agréé, dans le cadre du mécénat d’entreprise, à verser des aides financières directes aux TPE et PME.</w:t>
      </w:r>
    </w:p>
    <w:p w:rsidR="00F527EF" w:rsidRDefault="00645B4E" w:rsidP="00F527EF">
      <w:pPr>
        <w:jc w:val="both"/>
        <w:rPr>
          <w:rFonts w:ascii="Bell Gothic Std Light" w:hAnsi="Bell Gothic Std Light"/>
          <w:sz w:val="22"/>
        </w:rPr>
      </w:pPr>
      <w:r>
        <w:rPr>
          <w:rFonts w:ascii="Bell Gothic Std Light" w:hAnsi="Bell Gothic Std Light"/>
          <w:sz w:val="22"/>
        </w:rPr>
        <w:t>L’Etat participe à hauteur de 60% à l’aide aux PME, dans un modèle de co-construction efficace</w:t>
      </w:r>
      <w:r w:rsidR="00F527EF">
        <w:rPr>
          <w:rFonts w:ascii="Bell Gothic Std Light" w:hAnsi="Bell Gothic Std Light"/>
          <w:sz w:val="22"/>
        </w:rPr>
        <w:t xml:space="preserve"> avec les entreprises</w:t>
      </w:r>
      <w:r w:rsidR="005A0DE8">
        <w:rPr>
          <w:rFonts w:ascii="Bell Gothic Std Light" w:hAnsi="Bell Gothic Std Light"/>
          <w:sz w:val="22"/>
        </w:rPr>
        <w:t>.</w:t>
      </w:r>
      <w:r w:rsidR="00F527EF">
        <w:rPr>
          <w:rFonts w:ascii="Bell Gothic Std Light" w:hAnsi="Bell Gothic Std Light"/>
          <w:sz w:val="22"/>
        </w:rPr>
        <w:t xml:space="preserve"> </w:t>
      </w:r>
      <w:r w:rsidR="005A0DE8" w:rsidRPr="00071A33">
        <w:rPr>
          <w:rFonts w:ascii="Bell Gothic Std Light" w:hAnsi="Bell Gothic Std Light"/>
          <w:color w:val="5EBF33"/>
          <w:sz w:val="22"/>
        </w:rPr>
        <w:t>Entreprises &amp; Solidarité</w:t>
      </w:r>
      <w:r w:rsidR="005A0DE8" w:rsidRPr="00071A33">
        <w:rPr>
          <w:rFonts w:ascii="Bell Gothic Std Light" w:hAnsi="Bell Gothic Std Light"/>
          <w:sz w:val="22"/>
        </w:rPr>
        <w:t xml:space="preserve"> a décidé de financer le développement des PME œuvrant à une économie plus solidaire et durable. </w:t>
      </w:r>
    </w:p>
    <w:p w:rsidR="005A0DE8" w:rsidRPr="00F527EF" w:rsidRDefault="00E85887" w:rsidP="00F527EF">
      <w:pPr>
        <w:spacing w:after="80"/>
        <w:jc w:val="both"/>
        <w:rPr>
          <w:rFonts w:ascii="Bell Gothic Std Light" w:hAnsi="Bell Gothic Std Light"/>
          <w:sz w:val="22"/>
          <w:szCs w:val="22"/>
        </w:rPr>
      </w:pPr>
      <w:r w:rsidRPr="00F527EF">
        <w:rPr>
          <w:rFonts w:ascii="Bell Gothic Std Light" w:hAnsi="Bell Gothic Std Light"/>
          <w:sz w:val="22"/>
          <w:szCs w:val="22"/>
        </w:rPr>
        <w:t xml:space="preserve">L’objectif final est </w:t>
      </w:r>
      <w:r w:rsidR="00F527EF">
        <w:rPr>
          <w:rFonts w:ascii="Bell Gothic Std Light" w:hAnsi="Bell Gothic Std Light"/>
          <w:sz w:val="22"/>
          <w:szCs w:val="22"/>
        </w:rPr>
        <w:t>la création d’emplois en France</w:t>
      </w:r>
      <w:r w:rsidRPr="00F527EF">
        <w:rPr>
          <w:rFonts w:ascii="Bell Gothic Std Light" w:hAnsi="Bell Gothic Std Light"/>
          <w:sz w:val="22"/>
          <w:szCs w:val="22"/>
        </w:rPr>
        <w:t>.</w:t>
      </w:r>
      <w:r w:rsidR="00F527EF">
        <w:rPr>
          <w:rFonts w:ascii="Bell Gothic Std Light" w:hAnsi="Bell Gothic Std Light"/>
          <w:sz w:val="22"/>
          <w:szCs w:val="22"/>
        </w:rPr>
        <w:t xml:space="preserve"> </w:t>
      </w:r>
      <w:r w:rsidR="005A0DE8">
        <w:rPr>
          <w:rFonts w:ascii="Bell Gothic Std Light" w:hAnsi="Bell Gothic Std Light"/>
          <w:sz w:val="22"/>
        </w:rPr>
        <w:t>Nous sommes persuadés que la performance sociale et sociétale va s’imposer comme l’une des conditions de la performance économique à long terme : pressions légales, pression de l’</w:t>
      </w:r>
      <w:r w:rsidR="00D91BF9">
        <w:rPr>
          <w:rFonts w:ascii="Bell Gothic Std Light" w:hAnsi="Bell Gothic Std Light"/>
          <w:sz w:val="22"/>
        </w:rPr>
        <w:t xml:space="preserve">opinion publique et des </w:t>
      </w:r>
      <w:r w:rsidR="005A0DE8">
        <w:rPr>
          <w:rFonts w:ascii="Bell Gothic Std Light" w:hAnsi="Bell Gothic Std Light"/>
          <w:sz w:val="22"/>
        </w:rPr>
        <w:t>agences de notation, sources d’innovation et de créativité, motivation des équipes, relations de confiance avec les fournisseurs…</w:t>
      </w:r>
      <w:r w:rsidR="00D91BF9">
        <w:rPr>
          <w:rFonts w:ascii="Bell Gothic Std Light" w:hAnsi="Bell Gothic Std Light"/>
          <w:sz w:val="22"/>
        </w:rPr>
        <w:t xml:space="preserve"> tous ces facteurs poussent </w:t>
      </w:r>
      <w:r w:rsidR="005A0DE8">
        <w:rPr>
          <w:rFonts w:ascii="Bell Gothic Std Light" w:hAnsi="Bell Gothic Std Light"/>
          <w:sz w:val="22"/>
        </w:rPr>
        <w:t>ent à intégrer le développement durable dans les stratégies de croissance et de pérennité des entreprises.</w:t>
      </w:r>
    </w:p>
    <w:p w:rsidR="005A0DE8" w:rsidRDefault="005A0DE8" w:rsidP="00504241">
      <w:pPr>
        <w:jc w:val="both"/>
        <w:rPr>
          <w:rFonts w:ascii="Bell Gothic Std Light" w:hAnsi="Bell Gothic Std Light"/>
          <w:sz w:val="22"/>
        </w:rPr>
      </w:pPr>
    </w:p>
    <w:p w:rsidR="005A0DE8" w:rsidRPr="00F527EF" w:rsidRDefault="005A0DE8" w:rsidP="00504241">
      <w:pPr>
        <w:jc w:val="both"/>
        <w:rPr>
          <w:rFonts w:ascii="Bell Gothic Std Light" w:hAnsi="Bell Gothic Std Light"/>
          <w:szCs w:val="24"/>
          <w:u w:val="single"/>
        </w:rPr>
      </w:pPr>
      <w:r w:rsidRPr="00F527EF">
        <w:rPr>
          <w:rFonts w:ascii="Bell Gothic Std Light" w:hAnsi="Bell Gothic Std Light"/>
          <w:szCs w:val="24"/>
          <w:u w:val="single"/>
        </w:rPr>
        <w:t>Les Missions</w:t>
      </w:r>
    </w:p>
    <w:p w:rsidR="005A0DE8" w:rsidRPr="00071A33" w:rsidRDefault="005A0DE8" w:rsidP="00504241">
      <w:pPr>
        <w:jc w:val="both"/>
        <w:rPr>
          <w:rFonts w:ascii="Bell Gothic Std Light" w:hAnsi="Bell Gothic Std Light"/>
          <w:sz w:val="22"/>
        </w:rPr>
      </w:pPr>
    </w:p>
    <w:p w:rsidR="005A0DE8" w:rsidRPr="00071A33" w:rsidRDefault="005A0DE8" w:rsidP="005A0DE8">
      <w:pPr>
        <w:jc w:val="both"/>
        <w:rPr>
          <w:rFonts w:ascii="Bell Gothic Std Light" w:hAnsi="Bell Gothic Std Light"/>
          <w:sz w:val="22"/>
        </w:rPr>
      </w:pPr>
      <w:r w:rsidRPr="00071A33">
        <w:rPr>
          <w:rFonts w:ascii="Bell Gothic Std Light" w:hAnsi="Bell Gothic Std Light"/>
          <w:sz w:val="22"/>
        </w:rPr>
        <w:t xml:space="preserve">Les aides </w:t>
      </w:r>
      <w:r w:rsidR="00D91BF9">
        <w:rPr>
          <w:rFonts w:ascii="Bell Gothic Std Light" w:hAnsi="Bell Gothic Std Light"/>
          <w:sz w:val="22"/>
        </w:rPr>
        <w:t xml:space="preserve">apportées par le fonds de dotation </w:t>
      </w:r>
      <w:r w:rsidRPr="00071A33">
        <w:rPr>
          <w:rFonts w:ascii="Bell Gothic Std Light" w:hAnsi="Bell Gothic Std Light"/>
          <w:sz w:val="22"/>
        </w:rPr>
        <w:t>doivent financer des projets d’investissement définis comme amortissables –corporels ou incorporels- ou les coûts des emplois créés par l’investissement.</w:t>
      </w:r>
    </w:p>
    <w:p w:rsidR="005A0DE8" w:rsidRPr="00071A33" w:rsidRDefault="005A0DE8" w:rsidP="005A0DE8">
      <w:pPr>
        <w:jc w:val="both"/>
        <w:rPr>
          <w:rFonts w:ascii="Bell Gothic Std Light" w:hAnsi="Bell Gothic Std Light"/>
          <w:sz w:val="22"/>
        </w:rPr>
      </w:pPr>
      <w:r w:rsidRPr="00071A33">
        <w:rPr>
          <w:rFonts w:ascii="Bell Gothic Std Light" w:hAnsi="Bell Gothic Std Light"/>
          <w:sz w:val="22"/>
        </w:rPr>
        <w:t>Certaines prestations de conseil ou frais de participation à des foires et salons peuvent également être financés.</w:t>
      </w:r>
    </w:p>
    <w:p w:rsidR="00504241" w:rsidRPr="00071A33" w:rsidRDefault="00504241" w:rsidP="00504241">
      <w:pPr>
        <w:jc w:val="both"/>
        <w:rPr>
          <w:rFonts w:ascii="Bell Gothic Std Light" w:hAnsi="Bell Gothic Std Light"/>
          <w:sz w:val="22"/>
        </w:rPr>
      </w:pPr>
    </w:p>
    <w:p w:rsidR="00E85887" w:rsidRDefault="00504241" w:rsidP="00F527EF">
      <w:pPr>
        <w:jc w:val="both"/>
        <w:rPr>
          <w:rFonts w:ascii="Bell Gothic Std Light" w:hAnsi="Bell Gothic Std Light"/>
          <w:sz w:val="22"/>
        </w:rPr>
      </w:pPr>
      <w:r w:rsidRPr="00071A33">
        <w:rPr>
          <w:rFonts w:ascii="Bell Gothic Std Light" w:hAnsi="Bell Gothic Std Light"/>
          <w:sz w:val="22"/>
        </w:rPr>
        <w:t>Les aides accordées peuvent prendre la forme de subventions, prêts de toute nature, garanties, obligations non convertibles, ou aides financières à des prestations d’accompagnement ou de conseil. Les aides doivent être compatibles avec le Règlement européen concernant les aides d’état aux entreprises.</w:t>
      </w:r>
    </w:p>
    <w:p w:rsidR="00F527EF" w:rsidRDefault="00F527EF" w:rsidP="00F527EF">
      <w:pPr>
        <w:jc w:val="both"/>
        <w:rPr>
          <w:rFonts w:ascii="Bell Gothic Std Light" w:hAnsi="Bell Gothic Std Light"/>
          <w:sz w:val="22"/>
        </w:rPr>
      </w:pPr>
    </w:p>
    <w:p w:rsidR="00504241" w:rsidRPr="00071A33" w:rsidRDefault="00504241" w:rsidP="00504241">
      <w:pPr>
        <w:spacing w:after="120"/>
        <w:jc w:val="both"/>
        <w:rPr>
          <w:rFonts w:ascii="Bell Gothic Std Light" w:hAnsi="Bell Gothic Std Light"/>
          <w:sz w:val="22"/>
        </w:rPr>
      </w:pPr>
      <w:r w:rsidRPr="00071A33">
        <w:rPr>
          <w:rFonts w:ascii="Bell Gothic Std Light" w:hAnsi="Bell Gothic Std Light"/>
          <w:sz w:val="22"/>
        </w:rPr>
        <w:t>Les seuils maximum des aides sont fixés, par entreprise et par projet, à :</w:t>
      </w:r>
    </w:p>
    <w:p w:rsidR="00E85887" w:rsidRPr="00E85887" w:rsidRDefault="00504241" w:rsidP="00504241">
      <w:pPr>
        <w:pStyle w:val="Paragraphedeliste"/>
        <w:numPr>
          <w:ilvl w:val="0"/>
          <w:numId w:val="2"/>
        </w:numPr>
        <w:jc w:val="both"/>
        <w:rPr>
          <w:rFonts w:ascii="Bell Gothic Std Light" w:hAnsi="Bell Gothic Std Light"/>
        </w:rPr>
      </w:pPr>
      <w:r w:rsidRPr="00E85887">
        <w:rPr>
          <w:rFonts w:ascii="Bell Gothic Std Light" w:hAnsi="Bell Gothic Std Light"/>
          <w:sz w:val="22"/>
        </w:rPr>
        <w:t>7,5 millions € pour les projets d’investissements ;</w:t>
      </w:r>
    </w:p>
    <w:p w:rsidR="00D91BF9" w:rsidRPr="00D91BF9" w:rsidRDefault="00504241" w:rsidP="00504241">
      <w:pPr>
        <w:pStyle w:val="Paragraphedeliste"/>
        <w:numPr>
          <w:ilvl w:val="0"/>
          <w:numId w:val="2"/>
        </w:numPr>
        <w:jc w:val="both"/>
        <w:rPr>
          <w:rFonts w:ascii="Bell Gothic Std Light" w:hAnsi="Bell Gothic Std Light"/>
        </w:rPr>
      </w:pPr>
      <w:r w:rsidRPr="00E85887">
        <w:rPr>
          <w:rFonts w:ascii="Bell Gothic Std Light" w:hAnsi="Bell Gothic Std Light"/>
          <w:sz w:val="22"/>
        </w:rPr>
        <w:t>2 millions € pour les prestations de conseil.</w:t>
      </w:r>
      <w:r w:rsidR="00D91BF9">
        <w:rPr>
          <w:rFonts w:ascii="Bell Gothic Std Light" w:hAnsi="Bell Gothic Std Light"/>
          <w:sz w:val="22"/>
        </w:rPr>
        <w:t xml:space="preserve"> </w:t>
      </w:r>
    </w:p>
    <w:p w:rsidR="00504241" w:rsidRPr="00D91BF9" w:rsidRDefault="00504241" w:rsidP="00D91BF9">
      <w:pPr>
        <w:jc w:val="both"/>
        <w:rPr>
          <w:rFonts w:ascii="Bell Gothic Std Light" w:hAnsi="Bell Gothic Std Light"/>
        </w:rPr>
      </w:pPr>
      <w:r w:rsidRPr="00D91BF9">
        <w:rPr>
          <w:rFonts w:ascii="Bell Gothic Std Light" w:hAnsi="Bell Gothic Std Light"/>
          <w:sz w:val="22"/>
        </w:rPr>
        <w:t>Le montant maximum de l’aide ne peut dépasser 10% ou 20% , selon la taille de la PME, du coût total du projet d’investissement.</w:t>
      </w:r>
    </w:p>
    <w:p w:rsidR="00504241" w:rsidRDefault="00504241" w:rsidP="00504241">
      <w:pPr>
        <w:jc w:val="both"/>
      </w:pPr>
    </w:p>
    <w:p w:rsidR="00504241" w:rsidRPr="00F527EF" w:rsidRDefault="00504241" w:rsidP="009036BE">
      <w:pPr>
        <w:rPr>
          <w:rFonts w:ascii="Bell Gothic Std Light" w:hAnsi="Bell Gothic Std Light"/>
          <w:u w:val="single"/>
        </w:rPr>
      </w:pPr>
      <w:r w:rsidRPr="00F527EF">
        <w:rPr>
          <w:rFonts w:ascii="Bell Gothic Std Light" w:hAnsi="Bell Gothic Std Light"/>
          <w:u w:val="single"/>
        </w:rPr>
        <w:t>Les PME bénéficiaires</w:t>
      </w:r>
    </w:p>
    <w:p w:rsidR="009036BE" w:rsidRPr="005A0DE8" w:rsidRDefault="009036BE" w:rsidP="009036BE">
      <w:pPr>
        <w:rPr>
          <w:rFonts w:ascii="Bell Gothic Std Light" w:hAnsi="Bell Gothic Std Light"/>
        </w:rPr>
      </w:pPr>
    </w:p>
    <w:p w:rsidR="00504241" w:rsidRPr="00071A33" w:rsidRDefault="00504241" w:rsidP="00504241">
      <w:pPr>
        <w:spacing w:after="240"/>
        <w:jc w:val="both"/>
        <w:rPr>
          <w:rFonts w:ascii="Bell Gothic Std Light" w:hAnsi="Bell Gothic Std Light"/>
          <w:sz w:val="22"/>
        </w:rPr>
      </w:pPr>
      <w:r w:rsidRPr="00071A33">
        <w:rPr>
          <w:rFonts w:ascii="Bell Gothic Std Light" w:hAnsi="Bell Gothic Std Light"/>
          <w:sz w:val="22"/>
        </w:rPr>
        <w:t>La dénomination « PME » est entendue au sens de la législation européenne :</w:t>
      </w:r>
    </w:p>
    <w:p w:rsidR="00504241" w:rsidRDefault="00504241" w:rsidP="00504241">
      <w:pPr>
        <w:pStyle w:val="Paragraphedeliste"/>
        <w:numPr>
          <w:ilvl w:val="0"/>
          <w:numId w:val="1"/>
        </w:numPr>
        <w:spacing w:after="80"/>
        <w:ind w:left="714" w:hanging="357"/>
        <w:contextualSpacing w:val="0"/>
        <w:jc w:val="both"/>
        <w:rPr>
          <w:rFonts w:ascii="Bell Gothic Std Light" w:hAnsi="Bell Gothic Std Light"/>
          <w:sz w:val="22"/>
        </w:rPr>
      </w:pPr>
      <w:r w:rsidRPr="00071A33">
        <w:rPr>
          <w:rFonts w:ascii="Bell Gothic Std Light" w:hAnsi="Bell Gothic Std Light"/>
          <w:sz w:val="22"/>
        </w:rPr>
        <w:t>Toute entité exerçant une activité économique régulière, y compris les associations ;</w:t>
      </w:r>
    </w:p>
    <w:p w:rsidR="00504241" w:rsidRPr="00E85887" w:rsidRDefault="00504241" w:rsidP="00504241">
      <w:pPr>
        <w:pStyle w:val="Paragraphedeliste"/>
        <w:numPr>
          <w:ilvl w:val="0"/>
          <w:numId w:val="1"/>
        </w:numPr>
        <w:spacing w:after="80"/>
        <w:jc w:val="both"/>
        <w:rPr>
          <w:rFonts w:ascii="Bell Gothic Std Light" w:hAnsi="Bell Gothic Std Light"/>
        </w:rPr>
      </w:pPr>
      <w:r w:rsidRPr="005A0DE8">
        <w:rPr>
          <w:rFonts w:ascii="Bell Gothic Std Light" w:hAnsi="Bell Gothic Std Light"/>
          <w:sz w:val="22"/>
        </w:rPr>
        <w:t>De moins de 250 salariés et réalisant moins de 50 millions € de chiffre d’affaires annuel.</w:t>
      </w:r>
    </w:p>
    <w:p w:rsidR="00E85887" w:rsidRPr="001663A7" w:rsidRDefault="00E85887" w:rsidP="00E85887">
      <w:pPr>
        <w:spacing w:after="80"/>
        <w:jc w:val="both"/>
        <w:rPr>
          <w:rFonts w:ascii="Bell Gothic Std Light" w:hAnsi="Bell Gothic Std Light"/>
          <w:sz w:val="22"/>
          <w:szCs w:val="22"/>
        </w:rPr>
      </w:pPr>
      <w:r w:rsidRPr="001663A7">
        <w:rPr>
          <w:rFonts w:ascii="Bell Gothic Std Light" w:hAnsi="Bell Gothic Std Light"/>
          <w:sz w:val="22"/>
          <w:szCs w:val="22"/>
        </w:rPr>
        <w:t xml:space="preserve">Tous les secteurs d’activité sont éligibles aux aides du fonds de dotation et sur l’ensemble du territoire national. </w:t>
      </w:r>
    </w:p>
    <w:p w:rsidR="00504241" w:rsidRPr="00F527EF" w:rsidRDefault="00504241" w:rsidP="00504241">
      <w:pPr>
        <w:spacing w:before="360" w:after="240"/>
        <w:jc w:val="both"/>
        <w:rPr>
          <w:rFonts w:ascii="Bell Gothic Std Light" w:hAnsi="Bell Gothic Std Light"/>
          <w:u w:val="single"/>
        </w:rPr>
      </w:pPr>
      <w:r w:rsidRPr="00F527EF">
        <w:rPr>
          <w:rFonts w:ascii="Bell Gothic Std Light" w:hAnsi="Bell Gothic Std Light"/>
          <w:u w:val="single"/>
        </w:rPr>
        <w:t>La notation</w:t>
      </w:r>
    </w:p>
    <w:p w:rsidR="00504241" w:rsidRPr="00071A33" w:rsidRDefault="00504241" w:rsidP="00504241">
      <w:pPr>
        <w:spacing w:after="120"/>
        <w:jc w:val="both"/>
        <w:rPr>
          <w:rFonts w:ascii="Bell Gothic Std Light" w:hAnsi="Bell Gothic Std Light"/>
          <w:sz w:val="22"/>
        </w:rPr>
      </w:pPr>
      <w:r w:rsidRPr="00071A33">
        <w:rPr>
          <w:rFonts w:ascii="Bell Gothic Std Light" w:hAnsi="Bell Gothic Std Light"/>
          <w:color w:val="5EBF33"/>
          <w:sz w:val="22"/>
        </w:rPr>
        <w:t>Entreprises &amp; Solidarité</w:t>
      </w:r>
      <w:r w:rsidRPr="00071A33">
        <w:rPr>
          <w:rFonts w:ascii="Bell Gothic Std Light" w:hAnsi="Bell Gothic Std Light"/>
          <w:sz w:val="22"/>
        </w:rPr>
        <w:t xml:space="preserve"> a décidé de financer le développement des PME œuvrant à une économie plus solidaire et durable. </w:t>
      </w:r>
    </w:p>
    <w:p w:rsidR="00504241" w:rsidRPr="00071A33" w:rsidRDefault="00504241" w:rsidP="00504241">
      <w:pPr>
        <w:spacing w:after="240"/>
        <w:jc w:val="both"/>
        <w:rPr>
          <w:rFonts w:ascii="Bell Gothic Std Light" w:hAnsi="Bell Gothic Std Light"/>
          <w:sz w:val="22"/>
        </w:rPr>
      </w:pPr>
      <w:r w:rsidRPr="00071A33">
        <w:rPr>
          <w:rFonts w:ascii="Bell Gothic Std Light" w:hAnsi="Bell Gothic Std Light"/>
          <w:sz w:val="22"/>
        </w:rPr>
        <w:t>Les projets aidés seront passés au crible de critères E.S.G. reconnus :</w:t>
      </w:r>
    </w:p>
    <w:p w:rsidR="00504241" w:rsidRPr="00071A33" w:rsidRDefault="00504241" w:rsidP="00504241">
      <w:pPr>
        <w:pStyle w:val="Paragraphedeliste"/>
        <w:numPr>
          <w:ilvl w:val="0"/>
          <w:numId w:val="1"/>
        </w:numPr>
        <w:jc w:val="both"/>
        <w:rPr>
          <w:rFonts w:ascii="Bell Gothic Std Light" w:hAnsi="Bell Gothic Std Light"/>
          <w:sz w:val="22"/>
        </w:rPr>
      </w:pPr>
      <w:r w:rsidRPr="00071A33">
        <w:rPr>
          <w:rFonts w:ascii="Bell Gothic Std Light" w:hAnsi="Bell Gothic Std Light"/>
          <w:sz w:val="22"/>
        </w:rPr>
        <w:t>Critères environnementaux : impact de l’activité sur l’environnement.</w:t>
      </w:r>
    </w:p>
    <w:p w:rsidR="00504241" w:rsidRPr="00071A33" w:rsidRDefault="00504241" w:rsidP="00504241">
      <w:pPr>
        <w:pStyle w:val="Paragraphedeliste"/>
        <w:spacing w:after="80"/>
        <w:contextualSpacing w:val="0"/>
        <w:jc w:val="both"/>
        <w:rPr>
          <w:rFonts w:ascii="Bell Gothic Std Light" w:hAnsi="Bell Gothic Std Light"/>
          <w:sz w:val="22"/>
        </w:rPr>
      </w:pPr>
      <w:r w:rsidRPr="00071A33">
        <w:rPr>
          <w:rFonts w:ascii="Bell Gothic Std Light" w:hAnsi="Bell Gothic Std Light"/>
          <w:sz w:val="22"/>
        </w:rPr>
        <w:t>Les activités de l’entreprise peuvent être centrées sur le développement de nouvelles énergies, la recherche d’économies d’énergie, le recyclage, la prévention des risques, ou y contribuer</w:t>
      </w:r>
      <w:r>
        <w:rPr>
          <w:rFonts w:ascii="Bell Gothic Std Light" w:hAnsi="Bell Gothic Std Light"/>
          <w:sz w:val="22"/>
        </w:rPr>
        <w:t> ;</w:t>
      </w:r>
    </w:p>
    <w:p w:rsidR="00504241" w:rsidRPr="00071A33" w:rsidRDefault="00504241" w:rsidP="00504241">
      <w:pPr>
        <w:pStyle w:val="Paragraphedeliste"/>
        <w:numPr>
          <w:ilvl w:val="0"/>
          <w:numId w:val="1"/>
        </w:numPr>
        <w:jc w:val="both"/>
        <w:rPr>
          <w:rFonts w:ascii="Bell Gothic Std Light" w:hAnsi="Bell Gothic Std Light"/>
          <w:sz w:val="22"/>
        </w:rPr>
      </w:pPr>
      <w:r w:rsidRPr="00071A33">
        <w:rPr>
          <w:rFonts w:ascii="Bell Gothic Std Light" w:hAnsi="Bell Gothic Std Light"/>
          <w:sz w:val="22"/>
        </w:rPr>
        <w:t>Critères sociaux et sociétaux : impact sur les parties prenantes du point de vue de la diversité, l’employabilité de personnes en difficulté, du handicap, création d’emplois dans les territoires sensibles ou désindustrialisés, maintien de savoir-faire.</w:t>
      </w:r>
    </w:p>
    <w:p w:rsidR="00504241" w:rsidRPr="00071A33" w:rsidRDefault="00504241" w:rsidP="00504241">
      <w:pPr>
        <w:jc w:val="both"/>
        <w:rPr>
          <w:rFonts w:ascii="Bell Gothic Std Light" w:hAnsi="Bell Gothic Std Light"/>
          <w:sz w:val="22"/>
        </w:rPr>
      </w:pPr>
    </w:p>
    <w:p w:rsidR="00504241" w:rsidRPr="00071A33" w:rsidRDefault="00504241" w:rsidP="00504241">
      <w:pPr>
        <w:jc w:val="both"/>
        <w:rPr>
          <w:rFonts w:ascii="Bell Gothic Std Light" w:hAnsi="Bell Gothic Std Light"/>
          <w:sz w:val="22"/>
        </w:rPr>
      </w:pPr>
      <w:r w:rsidRPr="00071A33">
        <w:rPr>
          <w:rFonts w:ascii="Bell Gothic Std Light" w:hAnsi="Bell Gothic Std Light"/>
          <w:sz w:val="22"/>
        </w:rPr>
        <w:t>Les critères de gouvernance (gestion, direction, contrôle de l’entreprise) seront également pris en compte.</w:t>
      </w:r>
    </w:p>
    <w:p w:rsidR="00504241" w:rsidRPr="00071A33" w:rsidRDefault="00504241" w:rsidP="00504241">
      <w:pPr>
        <w:pStyle w:val="Paragraphedeliste"/>
        <w:jc w:val="both"/>
        <w:rPr>
          <w:rFonts w:ascii="Bell Gothic Std Light" w:hAnsi="Bell Gothic Std Light"/>
          <w:sz w:val="22"/>
        </w:rPr>
      </w:pPr>
    </w:p>
    <w:p w:rsidR="00504241" w:rsidRPr="00071A33" w:rsidRDefault="00504241" w:rsidP="00504241">
      <w:pPr>
        <w:jc w:val="both"/>
        <w:rPr>
          <w:rFonts w:ascii="Bell Gothic Std Light" w:hAnsi="Bell Gothic Std Light"/>
          <w:sz w:val="22"/>
        </w:rPr>
      </w:pPr>
      <w:r w:rsidRPr="00071A33">
        <w:rPr>
          <w:rFonts w:ascii="Bell Gothic Std Light" w:hAnsi="Bell Gothic Std Light"/>
          <w:sz w:val="22"/>
        </w:rPr>
        <w:t>Nous avons établi une liste de critères ESG pertinents pour les TPE et PME de tous secteurs d’activité et une grille d’analyse de ces critères.</w:t>
      </w:r>
    </w:p>
    <w:p w:rsidR="00504241" w:rsidRPr="00071A33" w:rsidRDefault="00504241" w:rsidP="00504241">
      <w:pPr>
        <w:jc w:val="both"/>
        <w:rPr>
          <w:rFonts w:ascii="Bell Gothic Std Light" w:hAnsi="Bell Gothic Std Light"/>
          <w:sz w:val="22"/>
        </w:rPr>
      </w:pPr>
    </w:p>
    <w:p w:rsidR="00504241" w:rsidRPr="00071A33" w:rsidRDefault="00504241" w:rsidP="00504241">
      <w:pPr>
        <w:jc w:val="both"/>
        <w:rPr>
          <w:rFonts w:ascii="Bell Gothic Std Light" w:hAnsi="Bell Gothic Std Light"/>
          <w:sz w:val="22"/>
        </w:rPr>
      </w:pPr>
      <w:r w:rsidRPr="00071A33">
        <w:rPr>
          <w:rFonts w:ascii="Bell Gothic Std Light" w:hAnsi="Bell Gothic Std Light"/>
          <w:sz w:val="22"/>
        </w:rPr>
        <w:t xml:space="preserve">En parallèle, la PME, son projet et son dirigeant sont évalués selon des critères classiques de viabilité économique et financière. </w:t>
      </w:r>
    </w:p>
    <w:p w:rsidR="00504241" w:rsidRPr="00071A33" w:rsidRDefault="00504241" w:rsidP="00504241">
      <w:pPr>
        <w:jc w:val="both"/>
        <w:rPr>
          <w:rFonts w:ascii="Bell Gothic Std Light" w:hAnsi="Bell Gothic Std Light"/>
          <w:sz w:val="22"/>
        </w:rPr>
      </w:pPr>
      <w:r w:rsidRPr="00071A33">
        <w:rPr>
          <w:rFonts w:ascii="Bell Gothic Std Light" w:hAnsi="Bell Gothic Std Light"/>
          <w:sz w:val="22"/>
        </w:rPr>
        <w:t>La notation financière est évaluée séparément.</w:t>
      </w:r>
    </w:p>
    <w:p w:rsidR="00504241" w:rsidRPr="00071A33" w:rsidRDefault="00504241" w:rsidP="00504241">
      <w:pPr>
        <w:jc w:val="both"/>
        <w:rPr>
          <w:rFonts w:ascii="Bell Gothic Std Light" w:hAnsi="Bell Gothic Std Light"/>
          <w:sz w:val="22"/>
        </w:rPr>
      </w:pPr>
    </w:p>
    <w:p w:rsidR="00504241" w:rsidRPr="00071A33" w:rsidRDefault="00504241" w:rsidP="00504241">
      <w:pPr>
        <w:spacing w:after="120"/>
        <w:jc w:val="both"/>
        <w:rPr>
          <w:rFonts w:ascii="Bell Gothic Std Light" w:hAnsi="Bell Gothic Std Light"/>
          <w:sz w:val="22"/>
        </w:rPr>
      </w:pPr>
      <w:r w:rsidRPr="00071A33">
        <w:rPr>
          <w:rFonts w:ascii="Bell Gothic Std Light" w:hAnsi="Bell Gothic Std Light"/>
          <w:sz w:val="22"/>
        </w:rPr>
        <w:t xml:space="preserve">La décision d’aide est fondée sur cette double notation et débattue par le Conseil d’Administration. </w:t>
      </w:r>
    </w:p>
    <w:p w:rsidR="00504241" w:rsidRPr="00071A33" w:rsidRDefault="00504241" w:rsidP="00504241">
      <w:pPr>
        <w:jc w:val="both"/>
        <w:rPr>
          <w:rFonts w:ascii="Bell Gothic Std Light" w:hAnsi="Bell Gothic Std Light"/>
          <w:sz w:val="22"/>
        </w:rPr>
      </w:pPr>
      <w:r w:rsidRPr="00071A33">
        <w:rPr>
          <w:rFonts w:ascii="Bell Gothic Std Light" w:hAnsi="Bell Gothic Std Light"/>
          <w:sz w:val="22"/>
        </w:rPr>
        <w:t>Au-delà d’un certain montant d’aide, le Comité d’Ethique est consulté.</w:t>
      </w:r>
    </w:p>
    <w:p w:rsidR="001663A7" w:rsidRDefault="001663A7" w:rsidP="00E85887">
      <w:pPr>
        <w:rPr>
          <w:rFonts w:ascii="Bell Gothic Std Light" w:hAnsi="Bell Gothic Std Light"/>
        </w:rPr>
      </w:pPr>
    </w:p>
    <w:p w:rsidR="00504241" w:rsidRPr="00F527EF" w:rsidRDefault="00504241" w:rsidP="00E85887">
      <w:pPr>
        <w:rPr>
          <w:rFonts w:ascii="Bell Gothic Std Light" w:hAnsi="Bell Gothic Std Light"/>
          <w:u w:val="single"/>
        </w:rPr>
      </w:pPr>
      <w:r w:rsidRPr="00F527EF">
        <w:rPr>
          <w:rFonts w:ascii="Bell Gothic Std Light" w:hAnsi="Bell Gothic Std Light"/>
          <w:u w:val="single"/>
        </w:rPr>
        <w:t>Les Mécènes</w:t>
      </w:r>
    </w:p>
    <w:p w:rsidR="00504241" w:rsidRDefault="00504241" w:rsidP="00504241">
      <w:pPr>
        <w:jc w:val="center"/>
        <w:rPr>
          <w:rFonts w:ascii="Bell Gothic Std Light" w:hAnsi="Bell Gothic Std Light"/>
        </w:rPr>
      </w:pPr>
    </w:p>
    <w:p w:rsidR="00504241" w:rsidRPr="00E85887" w:rsidRDefault="00504241" w:rsidP="00504241">
      <w:pPr>
        <w:spacing w:after="240"/>
        <w:jc w:val="both"/>
        <w:rPr>
          <w:rFonts w:ascii="Bell Gothic Std Light" w:hAnsi="Bell Gothic Std Light"/>
        </w:rPr>
      </w:pPr>
      <w:r w:rsidRPr="00E85887">
        <w:rPr>
          <w:rFonts w:ascii="Bell Gothic Std Light" w:hAnsi="Bell Gothic Std Light"/>
        </w:rPr>
        <w:t>Motivations</w:t>
      </w:r>
    </w:p>
    <w:p w:rsidR="00504241" w:rsidRPr="00071A33" w:rsidRDefault="00504241" w:rsidP="00504241">
      <w:pPr>
        <w:spacing w:after="120"/>
        <w:jc w:val="both"/>
        <w:rPr>
          <w:rFonts w:ascii="Bell Gothic Std Light" w:hAnsi="Bell Gothic Std Light"/>
          <w:sz w:val="22"/>
        </w:rPr>
      </w:pPr>
      <w:r w:rsidRPr="00071A33">
        <w:rPr>
          <w:rFonts w:ascii="Bell Gothic Std Light" w:hAnsi="Bell Gothic Std Light"/>
          <w:color w:val="5EBF33"/>
          <w:sz w:val="22"/>
        </w:rPr>
        <w:t>Entreprises &amp; Solidarité</w:t>
      </w:r>
      <w:r w:rsidRPr="00071A33">
        <w:rPr>
          <w:rFonts w:ascii="Bell Gothic Std Light" w:hAnsi="Bell Gothic Std Light"/>
          <w:sz w:val="22"/>
        </w:rPr>
        <w:t xml:space="preserve"> propose aux mécènes un outil juridique innovant, créateur de liens entre les entreprises ;</w:t>
      </w:r>
    </w:p>
    <w:p w:rsidR="00E85887" w:rsidRDefault="00504241" w:rsidP="00504241">
      <w:pPr>
        <w:jc w:val="both"/>
        <w:rPr>
          <w:rFonts w:ascii="Bell Gothic Std Light" w:hAnsi="Bell Gothic Std Light"/>
          <w:sz w:val="22"/>
        </w:rPr>
      </w:pPr>
      <w:r w:rsidRPr="00E85887">
        <w:rPr>
          <w:rFonts w:ascii="Bell Gothic Std Light" w:hAnsi="Bell Gothic Std Light"/>
          <w:sz w:val="22"/>
          <w:u w:val="single"/>
        </w:rPr>
        <w:t xml:space="preserve">Innovant </w:t>
      </w:r>
      <w:r w:rsidRPr="00071A33">
        <w:rPr>
          <w:rFonts w:ascii="Bell Gothic Std Light" w:hAnsi="Bell Gothic Std Light"/>
          <w:sz w:val="22"/>
        </w:rPr>
        <w:t xml:space="preserve">car il s’agit du seul fonds de dotation agréé par Bercy à verser des aides financières directes aux entreprises. </w:t>
      </w:r>
    </w:p>
    <w:p w:rsidR="00504241" w:rsidRPr="00071A33" w:rsidRDefault="00504241" w:rsidP="00504241">
      <w:pPr>
        <w:jc w:val="both"/>
        <w:rPr>
          <w:rFonts w:ascii="Bell Gothic Std Light" w:hAnsi="Bell Gothic Std Light"/>
          <w:sz w:val="22"/>
        </w:rPr>
      </w:pPr>
      <w:r w:rsidRPr="00071A33">
        <w:rPr>
          <w:rFonts w:ascii="Bell Gothic Std Light" w:hAnsi="Bell Gothic Std Light"/>
          <w:sz w:val="22"/>
        </w:rPr>
        <w:t xml:space="preserve">Jusqu’à présent seuls les organismes à but non lucratifs, ou reconnus comme servant l’intérêt général, pouvaient recevoir des aides financières des fonds de dotation. </w:t>
      </w:r>
    </w:p>
    <w:p w:rsidR="00504241" w:rsidRDefault="00E85887" w:rsidP="00504241">
      <w:pPr>
        <w:jc w:val="both"/>
        <w:rPr>
          <w:rFonts w:ascii="Bell Gothic Std Light" w:hAnsi="Bell Gothic Std Light"/>
          <w:sz w:val="22"/>
        </w:rPr>
      </w:pPr>
      <w:r>
        <w:rPr>
          <w:rFonts w:ascii="Bell Gothic Std Light" w:hAnsi="Bell Gothic Std Light"/>
          <w:sz w:val="22"/>
        </w:rPr>
        <w:t>Les mécènes peuvent d</w:t>
      </w:r>
      <w:r w:rsidR="00504241" w:rsidRPr="00071A33">
        <w:rPr>
          <w:rFonts w:ascii="Bell Gothic Std Light" w:hAnsi="Bell Gothic Std Light"/>
          <w:sz w:val="22"/>
        </w:rPr>
        <w:t>éduire de l’IS 60% des dons, dans la limite de 0,5% du chiffre d’affaire</w:t>
      </w:r>
      <w:r>
        <w:rPr>
          <w:rFonts w:ascii="Bell Gothic Std Light" w:hAnsi="Bell Gothic Std Light"/>
          <w:sz w:val="22"/>
        </w:rPr>
        <w:t>.</w:t>
      </w:r>
    </w:p>
    <w:p w:rsidR="00E34C4F" w:rsidRDefault="00E34C4F" w:rsidP="00504241">
      <w:pPr>
        <w:jc w:val="both"/>
        <w:rPr>
          <w:rFonts w:ascii="Bell Gothic Std Light" w:hAnsi="Bell Gothic Std Light"/>
          <w:u w:val="single"/>
        </w:rPr>
      </w:pPr>
    </w:p>
    <w:p w:rsidR="00E85887" w:rsidRDefault="00504241" w:rsidP="00E85887">
      <w:pPr>
        <w:spacing w:line="276" w:lineRule="auto"/>
        <w:rPr>
          <w:rFonts w:ascii="Bell Gothic Std Light" w:hAnsi="Bell Gothic Std Light"/>
          <w:sz w:val="22"/>
        </w:rPr>
      </w:pPr>
      <w:r w:rsidRPr="00071A33">
        <w:rPr>
          <w:rFonts w:ascii="Bell Gothic Std Light" w:hAnsi="Bell Gothic Std Light"/>
          <w:sz w:val="22"/>
          <w:u w:val="single"/>
        </w:rPr>
        <w:t>Créateur de liens actifs entre les entreprises</w:t>
      </w:r>
      <w:r w:rsidRPr="00071A33">
        <w:rPr>
          <w:rFonts w:ascii="Bell Gothic Std Light" w:hAnsi="Bell Gothic Std Light"/>
          <w:sz w:val="22"/>
        </w:rPr>
        <w:t xml:space="preserve"> </w:t>
      </w:r>
      <w:r w:rsidR="00E85887">
        <w:rPr>
          <w:rFonts w:ascii="Bell Gothic Std Light" w:hAnsi="Bell Gothic Std Light"/>
          <w:sz w:val="22"/>
        </w:rPr>
        <w:t xml:space="preserve">car </w:t>
      </w:r>
      <w:r w:rsidR="00E34C4F">
        <w:rPr>
          <w:rFonts w:ascii="Bell Gothic Std Light" w:hAnsi="Bell Gothic Std Light"/>
          <w:sz w:val="22"/>
        </w:rPr>
        <w:t>en aidant les PME se développer</w:t>
      </w:r>
      <w:r w:rsidR="00E85887">
        <w:rPr>
          <w:rFonts w:ascii="Bell Gothic Std Light" w:hAnsi="Bell Gothic Std Light"/>
          <w:sz w:val="22"/>
        </w:rPr>
        <w:t>, les entreprises-mécènes sont à la source des innovations porteuses de la croissance de demain et de leur propre développement.</w:t>
      </w:r>
    </w:p>
    <w:p w:rsidR="00E85887" w:rsidRDefault="00E85887" w:rsidP="00E34C4F">
      <w:pPr>
        <w:spacing w:line="276" w:lineRule="auto"/>
        <w:rPr>
          <w:rFonts w:ascii="Bell Gothic Std Light" w:hAnsi="Bell Gothic Std Light"/>
          <w:sz w:val="22"/>
        </w:rPr>
      </w:pPr>
      <w:r>
        <w:rPr>
          <w:rFonts w:ascii="Bell Gothic Std Light" w:hAnsi="Bell Gothic Std Light"/>
          <w:sz w:val="22"/>
        </w:rPr>
        <w:t>Les modèles hybrides</w:t>
      </w:r>
      <w:r w:rsidR="00E34C4F">
        <w:rPr>
          <w:rFonts w:ascii="Bell Gothic Std Light" w:hAnsi="Bell Gothic Std Light"/>
          <w:sz w:val="22"/>
        </w:rPr>
        <w:t xml:space="preserve"> de développement sont favorables à l’ensemble de l’écosystème.</w:t>
      </w:r>
    </w:p>
    <w:p w:rsidR="00504241" w:rsidRPr="00071A33" w:rsidRDefault="00504241" w:rsidP="00504241">
      <w:pPr>
        <w:jc w:val="both"/>
        <w:rPr>
          <w:rFonts w:ascii="Bell Gothic Std Light" w:hAnsi="Bell Gothic Std Light"/>
          <w:sz w:val="22"/>
        </w:rPr>
      </w:pPr>
    </w:p>
    <w:p w:rsidR="00504241" w:rsidRPr="00071A33" w:rsidRDefault="00504241" w:rsidP="00504241">
      <w:pPr>
        <w:spacing w:after="120"/>
        <w:jc w:val="both"/>
        <w:rPr>
          <w:rFonts w:ascii="Bell Gothic Std Light" w:hAnsi="Bell Gothic Std Light"/>
          <w:sz w:val="22"/>
        </w:rPr>
      </w:pPr>
      <w:r w:rsidRPr="00071A33">
        <w:rPr>
          <w:rFonts w:ascii="Bell Gothic Std Light" w:hAnsi="Bell Gothic Std Light"/>
          <w:sz w:val="22"/>
        </w:rPr>
        <w:t>Les mécènes valorisent leur image en renforçant l’impact direct de leur action de mécénat et renforce leur stratégie R.S.E. Les activités d’</w:t>
      </w:r>
      <w:r w:rsidRPr="00071A33">
        <w:rPr>
          <w:rFonts w:ascii="Bell Gothic Std Light" w:hAnsi="Bell Gothic Std Light"/>
          <w:color w:val="5EBF33"/>
          <w:sz w:val="22"/>
        </w:rPr>
        <w:t>Entreprises &amp; Solidarité</w:t>
      </w:r>
      <w:r w:rsidRPr="00071A33">
        <w:rPr>
          <w:rFonts w:ascii="Bell Gothic Std Light" w:hAnsi="Bell Gothic Std Light"/>
          <w:sz w:val="22"/>
        </w:rPr>
        <w:t xml:space="preserve"> figureront dans le rapport RSE des mécènes, soulignant leur engagement dans les actions réalisées, leur contribution aux résultats et aux succès.</w:t>
      </w:r>
    </w:p>
    <w:p w:rsidR="00504241" w:rsidRPr="00071A33" w:rsidRDefault="00504241" w:rsidP="00504241">
      <w:pPr>
        <w:jc w:val="both"/>
        <w:rPr>
          <w:rFonts w:ascii="Bell Gothic Std Light" w:hAnsi="Bell Gothic Std Light"/>
          <w:sz w:val="22"/>
        </w:rPr>
      </w:pPr>
      <w:r w:rsidRPr="00071A33">
        <w:rPr>
          <w:rFonts w:ascii="Bell Gothic Std Light" w:hAnsi="Bell Gothic Std Light"/>
          <w:sz w:val="22"/>
        </w:rPr>
        <w:t>Ce mécénat permet également d’impliqu</w:t>
      </w:r>
      <w:r w:rsidR="001663A7">
        <w:rPr>
          <w:rFonts w:ascii="Bell Gothic Std Light" w:hAnsi="Bell Gothic Std Light"/>
          <w:sz w:val="22"/>
        </w:rPr>
        <w:t>er les salariés de l’entreprise-</w:t>
      </w:r>
      <w:r w:rsidRPr="00071A33">
        <w:rPr>
          <w:rFonts w:ascii="Bell Gothic Std Light" w:hAnsi="Bell Gothic Std Light"/>
          <w:sz w:val="22"/>
        </w:rPr>
        <w:t>mécène autour de valeurs partagées et attractives.</w:t>
      </w:r>
    </w:p>
    <w:p w:rsidR="00504241" w:rsidRDefault="00504241" w:rsidP="00504241">
      <w:pPr>
        <w:jc w:val="both"/>
      </w:pPr>
    </w:p>
    <w:p w:rsidR="00504241" w:rsidRPr="00F527EF" w:rsidRDefault="00504241" w:rsidP="00504241">
      <w:pPr>
        <w:spacing w:after="240"/>
        <w:jc w:val="both"/>
        <w:rPr>
          <w:rFonts w:ascii="Bell Gothic Std Light" w:hAnsi="Bell Gothic Std Light"/>
          <w:u w:val="single"/>
        </w:rPr>
      </w:pPr>
      <w:r w:rsidRPr="00F527EF">
        <w:rPr>
          <w:rFonts w:ascii="Bell Gothic Std Light" w:hAnsi="Bell Gothic Std Light"/>
          <w:u w:val="single"/>
        </w:rPr>
        <w:t>Les garanties apportées par Entreprises &amp; Solidarité</w:t>
      </w:r>
    </w:p>
    <w:p w:rsidR="00504241" w:rsidRPr="00071A33" w:rsidRDefault="00504241" w:rsidP="00504241">
      <w:pPr>
        <w:spacing w:after="120"/>
        <w:jc w:val="both"/>
        <w:rPr>
          <w:rFonts w:ascii="Bell Gothic Std Light" w:hAnsi="Bell Gothic Std Light"/>
          <w:sz w:val="22"/>
        </w:rPr>
      </w:pPr>
      <w:r w:rsidRPr="00071A33">
        <w:rPr>
          <w:rFonts w:ascii="Bell Gothic Std Light" w:hAnsi="Bell Gothic Std Light"/>
          <w:color w:val="5EBF33"/>
          <w:sz w:val="22"/>
        </w:rPr>
        <w:t>Entreprises &amp; Solidarité</w:t>
      </w:r>
      <w:r w:rsidRPr="00071A33">
        <w:rPr>
          <w:rFonts w:ascii="Bell Gothic Std Light" w:hAnsi="Bell Gothic Std Light"/>
          <w:sz w:val="22"/>
        </w:rPr>
        <w:t xml:space="preserve"> agit comme filtre et accélérateur des actions des mécènes, garantissant les fondamentaux :</w:t>
      </w:r>
    </w:p>
    <w:p w:rsidR="00504241" w:rsidRPr="00071A33" w:rsidRDefault="00504241" w:rsidP="00504241">
      <w:pPr>
        <w:pStyle w:val="Paragraphedeliste"/>
        <w:numPr>
          <w:ilvl w:val="0"/>
          <w:numId w:val="1"/>
        </w:numPr>
        <w:spacing w:after="60"/>
        <w:ind w:left="714" w:hanging="357"/>
        <w:contextualSpacing w:val="0"/>
        <w:jc w:val="both"/>
        <w:rPr>
          <w:rFonts w:ascii="Bell Gothic Std Light" w:hAnsi="Bell Gothic Std Light"/>
          <w:sz w:val="22"/>
        </w:rPr>
      </w:pPr>
      <w:r w:rsidRPr="00071A33">
        <w:rPr>
          <w:rFonts w:ascii="Bell Gothic Std Light" w:hAnsi="Bell Gothic Std Light"/>
          <w:sz w:val="22"/>
        </w:rPr>
        <w:t>Respect des législations françaises et européennes concernant le mécén</w:t>
      </w:r>
      <w:r>
        <w:rPr>
          <w:rFonts w:ascii="Bell Gothic Std Light" w:hAnsi="Bell Gothic Std Light"/>
          <w:sz w:val="22"/>
        </w:rPr>
        <w:t>at et les aides aux entreprises ;</w:t>
      </w:r>
    </w:p>
    <w:p w:rsidR="00504241" w:rsidRPr="00071A33" w:rsidRDefault="00504241" w:rsidP="00504241">
      <w:pPr>
        <w:pStyle w:val="Paragraphedeliste"/>
        <w:numPr>
          <w:ilvl w:val="0"/>
          <w:numId w:val="1"/>
        </w:numPr>
        <w:spacing w:after="60"/>
        <w:ind w:left="714" w:hanging="357"/>
        <w:contextualSpacing w:val="0"/>
        <w:jc w:val="both"/>
        <w:rPr>
          <w:rFonts w:ascii="Bell Gothic Std Light" w:hAnsi="Bell Gothic Std Light"/>
          <w:sz w:val="22"/>
        </w:rPr>
      </w:pPr>
      <w:r w:rsidRPr="00071A33">
        <w:rPr>
          <w:rFonts w:ascii="Bell Gothic Std Light" w:hAnsi="Bell Gothic Std Light"/>
          <w:sz w:val="22"/>
        </w:rPr>
        <w:t>Sourcing et Analyse professionnelle des projets , en adéquati</w:t>
      </w:r>
      <w:r>
        <w:rPr>
          <w:rFonts w:ascii="Bell Gothic Std Light" w:hAnsi="Bell Gothic Std Light"/>
          <w:sz w:val="22"/>
        </w:rPr>
        <w:t>on avec les valeurs des mécènes ;</w:t>
      </w:r>
    </w:p>
    <w:p w:rsidR="00504241" w:rsidRPr="00071A33" w:rsidRDefault="00504241" w:rsidP="00504241">
      <w:pPr>
        <w:pStyle w:val="Paragraphedeliste"/>
        <w:numPr>
          <w:ilvl w:val="0"/>
          <w:numId w:val="1"/>
        </w:numPr>
        <w:spacing w:after="60"/>
        <w:ind w:left="714" w:hanging="357"/>
        <w:contextualSpacing w:val="0"/>
        <w:jc w:val="both"/>
        <w:rPr>
          <w:rFonts w:ascii="Bell Gothic Std Light" w:hAnsi="Bell Gothic Std Light"/>
          <w:sz w:val="22"/>
        </w:rPr>
      </w:pPr>
      <w:r w:rsidRPr="00071A33">
        <w:rPr>
          <w:rFonts w:ascii="Bell Gothic Std Light" w:hAnsi="Bell Gothic Std Light"/>
          <w:sz w:val="22"/>
        </w:rPr>
        <w:t xml:space="preserve">Définition des résultats attendus </w:t>
      </w:r>
      <w:r>
        <w:rPr>
          <w:rFonts w:ascii="Bell Gothic Std Light" w:hAnsi="Bell Gothic Std Light"/>
          <w:sz w:val="22"/>
        </w:rPr>
        <w:t>et des échéances de réalisation ;</w:t>
      </w:r>
    </w:p>
    <w:p w:rsidR="00504241" w:rsidRPr="00071A33" w:rsidRDefault="00504241" w:rsidP="00504241">
      <w:pPr>
        <w:pStyle w:val="Paragraphedeliste"/>
        <w:numPr>
          <w:ilvl w:val="0"/>
          <w:numId w:val="1"/>
        </w:numPr>
        <w:spacing w:after="60"/>
        <w:ind w:left="714" w:hanging="357"/>
        <w:contextualSpacing w:val="0"/>
        <w:jc w:val="both"/>
        <w:rPr>
          <w:rFonts w:ascii="Bell Gothic Std Light" w:hAnsi="Bell Gothic Std Light"/>
          <w:sz w:val="22"/>
        </w:rPr>
      </w:pPr>
      <w:r w:rsidRPr="00071A33">
        <w:rPr>
          <w:rFonts w:ascii="Bell Gothic Std Light" w:hAnsi="Bell Gothic Std Light"/>
          <w:sz w:val="22"/>
        </w:rPr>
        <w:t>Une  gouvernance adaptée et transparente</w:t>
      </w:r>
      <w:r>
        <w:rPr>
          <w:rFonts w:ascii="Bell Gothic Std Light" w:hAnsi="Bell Gothic Std Light"/>
          <w:sz w:val="22"/>
        </w:rPr>
        <w:t> ;</w:t>
      </w:r>
    </w:p>
    <w:p w:rsidR="00504241" w:rsidRPr="00071A33" w:rsidRDefault="00504241" w:rsidP="00504241">
      <w:pPr>
        <w:pStyle w:val="Paragraphedeliste"/>
        <w:numPr>
          <w:ilvl w:val="0"/>
          <w:numId w:val="1"/>
        </w:numPr>
        <w:jc w:val="both"/>
        <w:rPr>
          <w:rFonts w:ascii="Bell Gothic Std Light" w:hAnsi="Bell Gothic Std Light"/>
          <w:sz w:val="22"/>
        </w:rPr>
      </w:pPr>
      <w:r w:rsidRPr="00071A33">
        <w:rPr>
          <w:rFonts w:ascii="Bell Gothic Std Light" w:hAnsi="Bell Gothic Std Light"/>
          <w:sz w:val="22"/>
        </w:rPr>
        <w:t xml:space="preserve">Production de reporting pertinents pour la bonne information et la </w:t>
      </w:r>
      <w:r>
        <w:rPr>
          <w:rFonts w:ascii="Bell Gothic Std Light" w:hAnsi="Bell Gothic Std Light"/>
          <w:sz w:val="22"/>
        </w:rPr>
        <w:t>communication des mécènes</w:t>
      </w:r>
      <w:r w:rsidRPr="00071A33">
        <w:rPr>
          <w:rFonts w:ascii="Bell Gothic Std Light" w:hAnsi="Bell Gothic Std Light"/>
          <w:sz w:val="22"/>
        </w:rPr>
        <w:t>.</w:t>
      </w:r>
    </w:p>
    <w:p w:rsidR="00504241" w:rsidRPr="00071A33" w:rsidRDefault="00504241" w:rsidP="00504241">
      <w:pPr>
        <w:ind w:left="360"/>
        <w:jc w:val="both"/>
        <w:rPr>
          <w:rFonts w:ascii="Bell Gothic Std Light" w:hAnsi="Bell Gothic Std Light"/>
          <w:sz w:val="22"/>
        </w:rPr>
      </w:pPr>
    </w:p>
    <w:p w:rsidR="00504241" w:rsidRPr="00071A33" w:rsidRDefault="00504241" w:rsidP="00504241">
      <w:pPr>
        <w:jc w:val="both"/>
        <w:rPr>
          <w:rFonts w:ascii="Bell Gothic Std Light" w:hAnsi="Bell Gothic Std Light"/>
          <w:sz w:val="22"/>
        </w:rPr>
      </w:pPr>
      <w:r w:rsidRPr="00071A33">
        <w:rPr>
          <w:rFonts w:ascii="Bell Gothic Std Light" w:hAnsi="Bell Gothic Std Light"/>
          <w:sz w:val="22"/>
        </w:rPr>
        <w:t>Les mécènes bénéficient d’un service à haute valeur ajoutée, répondant aux mêmes critères de transparence et de fiabilité que ceux demandés aux PME.</w:t>
      </w:r>
    </w:p>
    <w:p w:rsidR="00504241" w:rsidRDefault="00504241" w:rsidP="00504241">
      <w:pPr>
        <w:jc w:val="both"/>
        <w:rPr>
          <w:rFonts w:ascii="Bell Gothic Std Light" w:hAnsi="Bell Gothic Std Light"/>
        </w:rPr>
      </w:pPr>
    </w:p>
    <w:p w:rsidR="00504241" w:rsidRDefault="00504241" w:rsidP="00504241">
      <w:pPr>
        <w:jc w:val="both"/>
        <w:rPr>
          <w:rFonts w:ascii="Bell Gothic Std Light" w:hAnsi="Bell Gothic Std Light"/>
        </w:rPr>
      </w:pPr>
    </w:p>
    <w:p w:rsidR="00E34C4F" w:rsidRDefault="00E34C4F" w:rsidP="00504241">
      <w:pPr>
        <w:jc w:val="both"/>
        <w:rPr>
          <w:rFonts w:ascii="Bell Gothic Std Light" w:hAnsi="Bell Gothic Std Light"/>
        </w:rPr>
      </w:pPr>
    </w:p>
    <w:p w:rsidR="00504241" w:rsidRPr="00F527EF" w:rsidRDefault="00504241" w:rsidP="00E34C4F">
      <w:pPr>
        <w:rPr>
          <w:rFonts w:ascii="Bell Gothic Std Light" w:hAnsi="Bell Gothic Std Light"/>
          <w:u w:val="single"/>
        </w:rPr>
      </w:pPr>
      <w:r w:rsidRPr="00F527EF">
        <w:rPr>
          <w:rFonts w:ascii="Bell Gothic Std Light" w:hAnsi="Bell Gothic Std Light"/>
          <w:u w:val="single"/>
        </w:rPr>
        <w:t>Le Fonctionnement</w:t>
      </w:r>
      <w:r w:rsidR="001663A7" w:rsidRPr="00F527EF">
        <w:rPr>
          <w:rFonts w:ascii="Bell Gothic Std Light" w:hAnsi="Bell Gothic Std Light"/>
          <w:u w:val="single"/>
        </w:rPr>
        <w:t xml:space="preserve"> et la Gouvernance</w:t>
      </w:r>
    </w:p>
    <w:p w:rsidR="00504241" w:rsidRDefault="00504241" w:rsidP="00504241">
      <w:pPr>
        <w:jc w:val="both"/>
        <w:rPr>
          <w:rFonts w:ascii="Bell Gothic Std Light" w:hAnsi="Bell Gothic Std Light"/>
        </w:rPr>
      </w:pPr>
    </w:p>
    <w:p w:rsidR="00504241" w:rsidRPr="00071A33" w:rsidRDefault="00504241" w:rsidP="00504241">
      <w:pPr>
        <w:jc w:val="both"/>
        <w:rPr>
          <w:rFonts w:ascii="Bell Gothic Std Light" w:hAnsi="Bell Gothic Std Light"/>
          <w:sz w:val="22"/>
        </w:rPr>
      </w:pPr>
      <w:r w:rsidRPr="00071A33">
        <w:rPr>
          <w:rFonts w:ascii="Bell Gothic Std Light" w:hAnsi="Bell Gothic Std Light"/>
          <w:sz w:val="22"/>
        </w:rPr>
        <w:t>Le Cercle des  mécè</w:t>
      </w:r>
      <w:r w:rsidR="00E34C4F">
        <w:rPr>
          <w:rFonts w:ascii="Bell Gothic Std Light" w:hAnsi="Bell Gothic Std Light"/>
          <w:sz w:val="22"/>
        </w:rPr>
        <w:t xml:space="preserve">nes fondateurs sera composé des premières entreprises-mécènes </w:t>
      </w:r>
      <w:r w:rsidRPr="00071A33">
        <w:rPr>
          <w:rFonts w:ascii="Bell Gothic Std Light" w:hAnsi="Bell Gothic Std Light"/>
          <w:sz w:val="22"/>
        </w:rPr>
        <w:t>d’</w:t>
      </w:r>
      <w:r w:rsidRPr="00071A33">
        <w:rPr>
          <w:rFonts w:ascii="Bell Gothic Std Light" w:hAnsi="Bell Gothic Std Light"/>
          <w:color w:val="5EBF33"/>
          <w:sz w:val="22"/>
        </w:rPr>
        <w:t>Entreprises &amp; Solidarité</w:t>
      </w:r>
      <w:r w:rsidRPr="00071A33">
        <w:rPr>
          <w:rFonts w:ascii="Bell Gothic Std Light" w:hAnsi="Bell Gothic Std Light"/>
          <w:sz w:val="22"/>
        </w:rPr>
        <w:t>.</w:t>
      </w:r>
    </w:p>
    <w:p w:rsidR="00E34C4F" w:rsidRDefault="00504241" w:rsidP="00504241">
      <w:pPr>
        <w:jc w:val="both"/>
        <w:rPr>
          <w:rFonts w:ascii="Bell Gothic Std Light" w:hAnsi="Bell Gothic Std Light"/>
          <w:sz w:val="22"/>
        </w:rPr>
      </w:pPr>
      <w:r w:rsidRPr="00071A33">
        <w:rPr>
          <w:rFonts w:ascii="Bell Gothic Std Light" w:hAnsi="Bell Gothic Std Light"/>
          <w:sz w:val="22"/>
        </w:rPr>
        <w:t xml:space="preserve">Les mécènes pourront être invités à participer aux organes de gouvernance : Conseil d’Administration ou Comité Consultatif d’Investissement. </w:t>
      </w:r>
    </w:p>
    <w:p w:rsidR="00504241" w:rsidRDefault="00504241" w:rsidP="00504241">
      <w:pPr>
        <w:jc w:val="both"/>
        <w:rPr>
          <w:rFonts w:ascii="Bell Gothic Std Light" w:hAnsi="Bell Gothic Std Light"/>
          <w:sz w:val="22"/>
        </w:rPr>
      </w:pPr>
      <w:r w:rsidRPr="00071A33">
        <w:rPr>
          <w:rFonts w:ascii="Bell Gothic Std Light" w:hAnsi="Bell Gothic Std Light"/>
          <w:sz w:val="22"/>
        </w:rPr>
        <w:t xml:space="preserve">Chaque mécénat fait </w:t>
      </w:r>
      <w:r w:rsidR="00E34C4F">
        <w:rPr>
          <w:rFonts w:ascii="Bell Gothic Std Light" w:hAnsi="Bell Gothic Std Light"/>
          <w:sz w:val="22"/>
        </w:rPr>
        <w:t>l’objet d’une Convention, d’un suivi et d’un b</w:t>
      </w:r>
      <w:r w:rsidRPr="00071A33">
        <w:rPr>
          <w:rFonts w:ascii="Bell Gothic Std Light" w:hAnsi="Bell Gothic Std Light"/>
          <w:sz w:val="22"/>
        </w:rPr>
        <w:t>ilan.</w:t>
      </w:r>
    </w:p>
    <w:p w:rsidR="00174547" w:rsidRDefault="00174547" w:rsidP="00504241">
      <w:pPr>
        <w:jc w:val="both"/>
        <w:rPr>
          <w:rFonts w:ascii="Bell Gothic Std Light" w:hAnsi="Bell Gothic Std Light"/>
          <w:sz w:val="22"/>
        </w:rPr>
      </w:pPr>
    </w:p>
    <w:p w:rsidR="00174547" w:rsidRDefault="00174547" w:rsidP="00504241">
      <w:pPr>
        <w:jc w:val="both"/>
        <w:rPr>
          <w:rFonts w:ascii="Bell Gothic Std Light" w:hAnsi="Bell Gothic Std Light"/>
          <w:sz w:val="22"/>
        </w:rPr>
      </w:pPr>
      <w:r>
        <w:rPr>
          <w:rFonts w:ascii="Bell Gothic Std Light" w:hAnsi="Bell Gothic Std Light"/>
          <w:sz w:val="22"/>
        </w:rPr>
        <w:t>Le Conseil d’Administration est actuellement composé de quatre membres, afin de satisfaire aux exigences légales ; il a vocation à évoluer pour accueillir les représentants des entreprises-mécènes.</w:t>
      </w:r>
    </w:p>
    <w:p w:rsidR="00504241" w:rsidRPr="00071A33" w:rsidRDefault="00504241" w:rsidP="00504241">
      <w:pPr>
        <w:jc w:val="both"/>
        <w:rPr>
          <w:rFonts w:ascii="Bell Gothic Std Light" w:hAnsi="Bell Gothic Std Light"/>
          <w:sz w:val="22"/>
        </w:rPr>
      </w:pPr>
    </w:p>
    <w:p w:rsidR="00504241" w:rsidRPr="00071A33" w:rsidRDefault="00504241" w:rsidP="00504241">
      <w:pPr>
        <w:jc w:val="both"/>
        <w:rPr>
          <w:rFonts w:ascii="Bell Gothic Std Light" w:hAnsi="Bell Gothic Std Light"/>
          <w:sz w:val="22"/>
        </w:rPr>
      </w:pPr>
      <w:bookmarkStart w:id="1" w:name="OLE_LINK1"/>
      <w:bookmarkStart w:id="2" w:name="OLE_LINK2"/>
      <w:r w:rsidRPr="00071A33">
        <w:rPr>
          <w:rFonts w:ascii="Bell Gothic Std Light" w:hAnsi="Bell Gothic Std Light"/>
          <w:sz w:val="22"/>
        </w:rPr>
        <w:t xml:space="preserve">Le Comité d’Ethique </w:t>
      </w:r>
      <w:bookmarkEnd w:id="1"/>
      <w:bookmarkEnd w:id="2"/>
      <w:r w:rsidRPr="00071A33">
        <w:rPr>
          <w:rFonts w:ascii="Bell Gothic Std Light" w:hAnsi="Bell Gothic Std Light"/>
          <w:sz w:val="22"/>
        </w:rPr>
        <w:t>est actuellement composé de quatre membres : Virginie Calmels présidente d’Endemol, Jacques Attali président de Planet Finance, Erik Orsenna économiste et membre de l’Académie française, Robert Lion président d’Agrisud et ancien directeur général de la Caisse des Dépôts.</w:t>
      </w:r>
    </w:p>
    <w:p w:rsidR="00504241" w:rsidRPr="00071A33" w:rsidRDefault="00504241" w:rsidP="00504241">
      <w:pPr>
        <w:jc w:val="both"/>
        <w:rPr>
          <w:rFonts w:ascii="Bell Gothic Std Light" w:hAnsi="Bell Gothic Std Light"/>
          <w:sz w:val="22"/>
        </w:rPr>
      </w:pPr>
      <w:r w:rsidRPr="00071A33">
        <w:rPr>
          <w:rFonts w:ascii="Bell Gothic Std Light" w:hAnsi="Bell Gothic Std Light"/>
          <w:sz w:val="22"/>
        </w:rPr>
        <w:t>Le Comité d’Ethique reste ouvert à des personnalités indépendantes, engagées dans le soutien aux PME et à l’économie durable et solidaire.</w:t>
      </w:r>
    </w:p>
    <w:p w:rsidR="00174547" w:rsidRPr="00071A33" w:rsidRDefault="00174547" w:rsidP="00504241">
      <w:pPr>
        <w:jc w:val="both"/>
        <w:rPr>
          <w:rFonts w:ascii="Bell Gothic Std Light" w:hAnsi="Bell Gothic Std Light"/>
          <w:sz w:val="22"/>
        </w:rPr>
      </w:pPr>
    </w:p>
    <w:p w:rsidR="00504241" w:rsidRPr="00071A33" w:rsidRDefault="00504241" w:rsidP="00504241">
      <w:pPr>
        <w:jc w:val="both"/>
        <w:rPr>
          <w:rFonts w:ascii="Bell Gothic Std Light" w:hAnsi="Bell Gothic Std Light"/>
          <w:sz w:val="22"/>
        </w:rPr>
      </w:pPr>
      <w:r w:rsidRPr="00071A33">
        <w:rPr>
          <w:rFonts w:ascii="Bell Gothic Std Light" w:hAnsi="Bell Gothic Std Light"/>
          <w:sz w:val="22"/>
        </w:rPr>
        <w:t>En accord avec l’objet social du fonds de dotation et dans le cadre des contraintes législatives et règlementaires, le</w:t>
      </w:r>
      <w:r w:rsidR="00E34C4F">
        <w:rPr>
          <w:rFonts w:ascii="Bell Gothic Std Light" w:hAnsi="Bell Gothic Std Light"/>
          <w:sz w:val="22"/>
        </w:rPr>
        <w:t>s entreprises- mécène peuvent</w:t>
      </w:r>
      <w:r w:rsidRPr="00071A33">
        <w:rPr>
          <w:rFonts w:ascii="Bell Gothic Std Light" w:hAnsi="Bell Gothic Std Light"/>
          <w:sz w:val="22"/>
        </w:rPr>
        <w:t xml:space="preserve"> orienter les actions souhaitées vers un secteur d’activité, un territoire, une population, un type de projets.</w:t>
      </w:r>
    </w:p>
    <w:p w:rsidR="00504241" w:rsidRPr="00071A33" w:rsidRDefault="00504241" w:rsidP="00504241">
      <w:pPr>
        <w:jc w:val="both"/>
        <w:rPr>
          <w:rFonts w:ascii="Bell Gothic Std Light" w:hAnsi="Bell Gothic Std Light"/>
          <w:sz w:val="22"/>
        </w:rPr>
      </w:pPr>
      <w:r w:rsidRPr="00071A33">
        <w:rPr>
          <w:rFonts w:ascii="Bell Gothic Std Light" w:hAnsi="Bell Gothic Std Light"/>
          <w:sz w:val="22"/>
        </w:rPr>
        <w:t>Ainsi le mécénat pratiqué éclaire et enrichit l’identité du mécène, en fonction de son histoire, de son rôle dans la société. Il renforce l’ancrage du mécène dans son environnement ou son territoire.</w:t>
      </w:r>
    </w:p>
    <w:p w:rsidR="00504241" w:rsidRPr="00071A33" w:rsidRDefault="00504241" w:rsidP="00504241">
      <w:pPr>
        <w:jc w:val="both"/>
        <w:rPr>
          <w:rFonts w:ascii="Bell Gothic Std Light" w:hAnsi="Bell Gothic Std Light"/>
          <w:sz w:val="22"/>
        </w:rPr>
      </w:pPr>
    </w:p>
    <w:p w:rsidR="00504241" w:rsidRPr="00071A33" w:rsidRDefault="00E34C4F" w:rsidP="00504241">
      <w:pPr>
        <w:jc w:val="both"/>
        <w:rPr>
          <w:rFonts w:ascii="Bell Gothic Std Light" w:hAnsi="Bell Gothic Std Light"/>
          <w:sz w:val="22"/>
        </w:rPr>
      </w:pPr>
      <w:r>
        <w:rPr>
          <w:rFonts w:ascii="Bell Gothic Std Light" w:hAnsi="Bell Gothic Std Light"/>
          <w:sz w:val="22"/>
        </w:rPr>
        <w:t>L’entreprise-</w:t>
      </w:r>
      <w:r w:rsidR="00504241" w:rsidRPr="00071A33">
        <w:rPr>
          <w:rFonts w:ascii="Bell Gothic Std Light" w:hAnsi="Bell Gothic Std Light"/>
          <w:sz w:val="22"/>
        </w:rPr>
        <w:t>mécène peut agir seule ou en tant que partenaire d’un groupe d’entreprises partageant les mêmes valeurs et les mêmes orientations de mécénat.</w:t>
      </w:r>
    </w:p>
    <w:p w:rsidR="00504241" w:rsidRPr="00071A33" w:rsidRDefault="00504241" w:rsidP="00504241">
      <w:pPr>
        <w:jc w:val="both"/>
        <w:rPr>
          <w:rFonts w:ascii="Bell Gothic Std Light" w:hAnsi="Bell Gothic Std Light"/>
          <w:sz w:val="22"/>
        </w:rPr>
      </w:pPr>
      <w:r w:rsidRPr="00071A33">
        <w:rPr>
          <w:rFonts w:ascii="Bell Gothic Std Light" w:hAnsi="Bell Gothic Std Light"/>
          <w:sz w:val="22"/>
        </w:rPr>
        <w:t>Par exemple une fédération professionnelle peut agir en faveur des PME de son écosystème, un groupe de mécènes en faveur d’un territoire régional.</w:t>
      </w:r>
    </w:p>
    <w:p w:rsidR="00504241" w:rsidRDefault="00504241" w:rsidP="00504241">
      <w:pPr>
        <w:jc w:val="both"/>
        <w:rPr>
          <w:rFonts w:ascii="Bell Gothic Std Light" w:hAnsi="Bell Gothic Std Light"/>
        </w:rPr>
      </w:pPr>
    </w:p>
    <w:p w:rsidR="00504241" w:rsidRPr="00F527EF" w:rsidRDefault="00504241" w:rsidP="00504241">
      <w:pPr>
        <w:spacing w:after="240"/>
        <w:jc w:val="both"/>
        <w:rPr>
          <w:rFonts w:ascii="Bell Gothic Std Light" w:hAnsi="Bell Gothic Std Light"/>
          <w:u w:val="single"/>
        </w:rPr>
      </w:pPr>
      <w:r w:rsidRPr="00F527EF">
        <w:rPr>
          <w:rFonts w:ascii="Bell Gothic Std Light" w:hAnsi="Bell Gothic Std Light"/>
          <w:u w:val="single"/>
        </w:rPr>
        <w:t>Montant des donations</w:t>
      </w:r>
    </w:p>
    <w:p w:rsidR="00504241" w:rsidRPr="0092263B" w:rsidRDefault="00504241" w:rsidP="00504241">
      <w:pPr>
        <w:jc w:val="both"/>
        <w:rPr>
          <w:rFonts w:ascii="Bell Gothic Std Light" w:hAnsi="Bell Gothic Std Light"/>
          <w:sz w:val="22"/>
        </w:rPr>
      </w:pPr>
      <w:r w:rsidRPr="0092263B">
        <w:rPr>
          <w:rFonts w:ascii="Bell Gothic Std Light" w:hAnsi="Bell Gothic Std Light"/>
          <w:sz w:val="22"/>
        </w:rPr>
        <w:t>Il n’y a pas de « tickets » minimum ou maximum pour participer aux actions du fonds de dotation.</w:t>
      </w:r>
    </w:p>
    <w:p w:rsidR="00504241" w:rsidRDefault="00504241" w:rsidP="00504241">
      <w:pPr>
        <w:jc w:val="both"/>
        <w:rPr>
          <w:rFonts w:ascii="Bell Gothic Std Light" w:hAnsi="Bell Gothic Std Light"/>
          <w:sz w:val="22"/>
        </w:rPr>
      </w:pPr>
      <w:r w:rsidRPr="0092263B">
        <w:rPr>
          <w:rFonts w:ascii="Bell Gothic Std Light" w:hAnsi="Bell Gothic Std Light"/>
          <w:sz w:val="22"/>
        </w:rPr>
        <w:t xml:space="preserve">Le fonds sera opérationnel quand un montant minimum de dotation sera atteint, destiné à assurer la pérennité du fonctionnement pendant une année et la mise en œuvre des premières actions. </w:t>
      </w:r>
    </w:p>
    <w:p w:rsidR="00504241" w:rsidRDefault="00504241" w:rsidP="00504241">
      <w:pPr>
        <w:jc w:val="both"/>
        <w:rPr>
          <w:rFonts w:ascii="Bell Gothic Std Light" w:hAnsi="Bell Gothic Std Light"/>
          <w:sz w:val="22"/>
        </w:rPr>
      </w:pPr>
    </w:p>
    <w:p w:rsidR="00504241" w:rsidRPr="0092263B" w:rsidRDefault="00504241" w:rsidP="00504241">
      <w:pPr>
        <w:jc w:val="both"/>
        <w:rPr>
          <w:rFonts w:ascii="Bell Gothic Std Light" w:hAnsi="Bell Gothic Std Light"/>
          <w:sz w:val="22"/>
        </w:rPr>
      </w:pPr>
      <w:r w:rsidRPr="0092263B">
        <w:rPr>
          <w:rFonts w:ascii="Bell Gothic Std Light" w:hAnsi="Bell Gothic Std Light"/>
          <w:sz w:val="22"/>
        </w:rPr>
        <w:t xml:space="preserve">Outre ses propres frais de fonctionnement, </w:t>
      </w:r>
      <w:r w:rsidRPr="0092263B">
        <w:rPr>
          <w:rFonts w:ascii="Bell Gothic Std Light" w:hAnsi="Bell Gothic Std Light"/>
          <w:color w:val="5EBF33"/>
          <w:sz w:val="22"/>
        </w:rPr>
        <w:t>Entreprises &amp; Solidarité</w:t>
      </w:r>
      <w:r w:rsidRPr="0092263B">
        <w:rPr>
          <w:rFonts w:ascii="Bell Gothic Std Light" w:hAnsi="Bell Gothic Std Light"/>
          <w:sz w:val="22"/>
        </w:rPr>
        <w:t xml:space="preserve"> supportera des frais de gestion en rapport avec les coûts réels pour les prestations de sourcing, analyse des PME, suivi juridique des actions, communication et reporting aux mécènes.</w:t>
      </w:r>
    </w:p>
    <w:p w:rsidR="00504241" w:rsidRPr="0092263B" w:rsidRDefault="00504241" w:rsidP="00504241">
      <w:pPr>
        <w:jc w:val="both"/>
        <w:rPr>
          <w:rFonts w:ascii="Bell Gothic Std Light" w:hAnsi="Bell Gothic Std Light"/>
          <w:sz w:val="22"/>
        </w:rPr>
      </w:pPr>
    </w:p>
    <w:p w:rsidR="00573C6C" w:rsidRDefault="00504241" w:rsidP="00174547">
      <w:pPr>
        <w:jc w:val="both"/>
      </w:pPr>
      <w:r w:rsidRPr="0092263B">
        <w:rPr>
          <w:rFonts w:ascii="Bell Gothic Std Light" w:hAnsi="Bell Gothic Std Light"/>
          <w:sz w:val="22"/>
        </w:rPr>
        <w:t>Un certain nombre de PME potentiellement bénéficiaires est d’ores-et-déjà à l’étude.</w:t>
      </w:r>
    </w:p>
    <w:p w:rsidR="00F527EF" w:rsidRDefault="00F527EF"/>
    <w:tbl>
      <w:tblPr>
        <w:tblW w:w="0" w:type="auto"/>
        <w:tblInd w:w="-113" w:type="dxa"/>
        <w:tblCellMar>
          <w:left w:w="0" w:type="dxa"/>
          <w:right w:w="0" w:type="dxa"/>
        </w:tblCellMar>
        <w:tblLook w:val="04A0" w:firstRow="1" w:lastRow="0" w:firstColumn="1" w:lastColumn="0" w:noHBand="0" w:noVBand="1"/>
      </w:tblPr>
      <w:tblGrid>
        <w:gridCol w:w="3765"/>
        <w:gridCol w:w="1418"/>
      </w:tblGrid>
      <w:tr w:rsidR="00F527EF" w:rsidTr="00F527EF">
        <w:trPr>
          <w:trHeight w:val="508"/>
        </w:trPr>
        <w:tc>
          <w:tcPr>
            <w:tcW w:w="3765" w:type="dxa"/>
            <w:tcMar>
              <w:top w:w="0" w:type="dxa"/>
              <w:left w:w="108" w:type="dxa"/>
              <w:bottom w:w="0" w:type="dxa"/>
              <w:right w:w="108" w:type="dxa"/>
            </w:tcMar>
          </w:tcPr>
          <w:p w:rsidR="00F527EF" w:rsidRDefault="00F527EF" w:rsidP="00F527EF">
            <w:pPr>
              <w:rPr>
                <w:color w:val="005DAD"/>
              </w:rPr>
            </w:pPr>
          </w:p>
          <w:p w:rsidR="00F527EF" w:rsidRDefault="00F527EF" w:rsidP="00F527EF">
            <w:pPr>
              <w:rPr>
                <w:rFonts w:ascii="Calibri" w:hAnsi="Calibri" w:cs="Calibri"/>
                <w:color w:val="005DAD"/>
                <w:sz w:val="20"/>
              </w:rPr>
            </w:pPr>
            <w:r>
              <w:rPr>
                <w:color w:val="005DAD"/>
              </w:rPr>
              <w:t>Christine MULOT-SARKOZY</w:t>
            </w:r>
          </w:p>
          <w:p w:rsidR="00F527EF" w:rsidRDefault="00F527EF" w:rsidP="00F527EF">
            <w:pPr>
              <w:spacing w:after="240"/>
              <w:rPr>
                <w:b/>
                <w:bCs/>
                <w:color w:val="5F5F5F"/>
                <w:sz w:val="18"/>
                <w:szCs w:val="18"/>
              </w:rPr>
            </w:pPr>
            <w:r>
              <w:rPr>
                <w:sz w:val="20"/>
              </w:rPr>
              <w:t>Directeur Exécutif</w:t>
            </w:r>
          </w:p>
          <w:p w:rsidR="00F527EF" w:rsidRDefault="00F527EF" w:rsidP="00F527EF">
            <w:pPr>
              <w:rPr>
                <w:rFonts w:ascii="Arial" w:hAnsi="Arial" w:cs="Arial"/>
                <w:b/>
                <w:bCs/>
                <w:color w:val="830051"/>
                <w:sz w:val="8"/>
                <w:szCs w:val="8"/>
              </w:rPr>
            </w:pPr>
          </w:p>
        </w:tc>
        <w:tc>
          <w:tcPr>
            <w:tcW w:w="1418" w:type="dxa"/>
            <w:tcMar>
              <w:top w:w="0" w:type="dxa"/>
              <w:left w:w="108" w:type="dxa"/>
              <w:bottom w:w="0" w:type="dxa"/>
              <w:right w:w="108" w:type="dxa"/>
            </w:tcMar>
          </w:tcPr>
          <w:p w:rsidR="00F527EF" w:rsidRDefault="00F527EF" w:rsidP="00F527EF">
            <w:pPr>
              <w:rPr>
                <w:rFonts w:ascii="Arial" w:hAnsi="Arial" w:cs="Arial"/>
                <w:b/>
                <w:bCs/>
                <w:color w:val="830051"/>
                <w:sz w:val="18"/>
                <w:szCs w:val="18"/>
              </w:rPr>
            </w:pPr>
          </w:p>
        </w:tc>
      </w:tr>
      <w:tr w:rsidR="00F527EF" w:rsidTr="00F527EF">
        <w:trPr>
          <w:trHeight w:val="1427"/>
        </w:trPr>
        <w:tc>
          <w:tcPr>
            <w:tcW w:w="3765" w:type="dxa"/>
            <w:tcMar>
              <w:top w:w="0" w:type="dxa"/>
              <w:left w:w="108" w:type="dxa"/>
              <w:bottom w:w="0" w:type="dxa"/>
              <w:right w:w="108" w:type="dxa"/>
            </w:tcMar>
          </w:tcPr>
          <w:p w:rsidR="00F527EF" w:rsidRDefault="00F527EF">
            <w:pPr>
              <w:spacing w:after="60"/>
              <w:rPr>
                <w:rFonts w:ascii="Bell Gothic Std Black" w:hAnsi="Bell Gothic Std Black" w:cs="Calibri"/>
                <w:b/>
                <w:bCs/>
                <w:color w:val="5EBF33"/>
                <w:sz w:val="20"/>
              </w:rPr>
            </w:pPr>
            <w:r>
              <w:rPr>
                <w:rFonts w:ascii="Bell Gothic Std Black" w:hAnsi="Bell Gothic Std Black"/>
                <w:b/>
                <w:bCs/>
                <w:color w:val="5EBF33"/>
              </w:rPr>
              <w:t>Entreprises &amp; Solidarité</w:t>
            </w:r>
          </w:p>
          <w:p w:rsidR="00F527EF" w:rsidRDefault="00F527EF">
            <w:pPr>
              <w:spacing w:after="120"/>
              <w:rPr>
                <w:rFonts w:ascii="Calibri" w:hAnsi="Calibri"/>
                <w:color w:val="5F5F5F"/>
                <w:sz w:val="20"/>
              </w:rPr>
            </w:pPr>
            <w:r>
              <w:rPr>
                <w:sz w:val="20"/>
              </w:rPr>
              <w:t>8, rue des Graviers</w:t>
            </w:r>
            <w:r>
              <w:rPr>
                <w:b/>
                <w:bCs/>
                <w:sz w:val="20"/>
              </w:rPr>
              <w:br/>
            </w:r>
            <w:r>
              <w:rPr>
                <w:sz w:val="20"/>
              </w:rPr>
              <w:t>92200 Neuilly-sur-Seine</w:t>
            </w:r>
          </w:p>
          <w:p w:rsidR="00F527EF" w:rsidRDefault="00F527EF">
            <w:pPr>
              <w:rPr>
                <w:sz w:val="20"/>
              </w:rPr>
            </w:pPr>
            <w:r>
              <w:rPr>
                <w:sz w:val="20"/>
              </w:rPr>
              <w:t>Tél. : 01.46.88.06.94</w:t>
            </w:r>
            <w:r>
              <w:rPr>
                <w:b/>
                <w:bCs/>
                <w:sz w:val="20"/>
              </w:rPr>
              <w:br/>
            </w:r>
            <w:r>
              <w:rPr>
                <w:sz w:val="20"/>
              </w:rPr>
              <w:t>Fax : 01.46.88.03.26</w:t>
            </w:r>
          </w:p>
          <w:p w:rsidR="00F527EF" w:rsidRDefault="00F527EF">
            <w:pPr>
              <w:rPr>
                <w:rFonts w:ascii="Arial" w:hAnsi="Arial" w:cs="Arial"/>
                <w:b/>
                <w:bCs/>
                <w:color w:val="830051"/>
                <w:sz w:val="6"/>
                <w:szCs w:val="6"/>
              </w:rPr>
            </w:pPr>
          </w:p>
        </w:tc>
        <w:tc>
          <w:tcPr>
            <w:tcW w:w="1418" w:type="dxa"/>
            <w:tcMar>
              <w:top w:w="0" w:type="dxa"/>
              <w:left w:w="108" w:type="dxa"/>
              <w:bottom w:w="0" w:type="dxa"/>
              <w:right w:w="108" w:type="dxa"/>
            </w:tcMar>
            <w:hideMark/>
          </w:tcPr>
          <w:p w:rsidR="00F527EF" w:rsidRDefault="00F527EF">
            <w:pPr>
              <w:rPr>
                <w:rFonts w:ascii="Arial" w:hAnsi="Arial" w:cs="Arial"/>
                <w:b/>
                <w:bCs/>
                <w:color w:val="830051"/>
                <w:sz w:val="18"/>
                <w:szCs w:val="18"/>
              </w:rPr>
            </w:pPr>
            <w:r>
              <w:rPr>
                <w:rFonts w:ascii="Arial" w:hAnsi="Arial" w:cs="Arial"/>
                <w:b/>
                <w:bCs/>
                <w:noProof/>
                <w:color w:val="830051"/>
                <w:sz w:val="18"/>
                <w:szCs w:val="18"/>
                <w:lang w:eastAsia="fr-FR"/>
              </w:rPr>
              <w:drawing>
                <wp:inline distT="0" distB="0" distL="0" distR="0">
                  <wp:extent cx="744220" cy="850900"/>
                  <wp:effectExtent l="0" t="0" r="0" b="0"/>
                  <wp:docPr id="1" name="Image 1" descr="Logo outloo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 outlook.BMP"/>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44220" cy="850900"/>
                          </a:xfrm>
                          <a:prstGeom prst="rect">
                            <a:avLst/>
                          </a:prstGeom>
                          <a:noFill/>
                          <a:ln>
                            <a:noFill/>
                          </a:ln>
                        </pic:spPr>
                      </pic:pic>
                    </a:graphicData>
                  </a:graphic>
                </wp:inline>
              </w:drawing>
            </w:r>
          </w:p>
        </w:tc>
      </w:tr>
      <w:tr w:rsidR="00F527EF" w:rsidTr="00F527EF">
        <w:trPr>
          <w:trHeight w:val="80"/>
        </w:trPr>
        <w:tc>
          <w:tcPr>
            <w:tcW w:w="3765" w:type="dxa"/>
            <w:tcMar>
              <w:top w:w="0" w:type="dxa"/>
              <w:left w:w="108" w:type="dxa"/>
              <w:bottom w:w="0" w:type="dxa"/>
              <w:right w:w="108" w:type="dxa"/>
            </w:tcMar>
            <w:hideMark/>
          </w:tcPr>
          <w:p w:rsidR="00F527EF" w:rsidRDefault="00D719DA">
            <w:pPr>
              <w:spacing w:after="60"/>
              <w:rPr>
                <w:rFonts w:ascii="Calibri" w:hAnsi="Calibri" w:cs="Calibri"/>
                <w:color w:val="005DAD"/>
                <w:sz w:val="20"/>
              </w:rPr>
            </w:pPr>
            <w:hyperlink r:id="rId11" w:history="1">
              <w:r w:rsidR="00F527EF">
                <w:rPr>
                  <w:rStyle w:val="Lienhypertexte"/>
                  <w:color w:val="005DAD"/>
                  <w:sz w:val="20"/>
                </w:rPr>
                <w:t>c.mulot-sarkozy@entreprises-solidarite.org</w:t>
              </w:r>
            </w:hyperlink>
            <w:r w:rsidR="00F527EF">
              <w:rPr>
                <w:b/>
                <w:bCs/>
                <w:color w:val="005DAD"/>
                <w:sz w:val="20"/>
              </w:rPr>
              <w:t xml:space="preserve"> </w:t>
            </w:r>
          </w:p>
          <w:p w:rsidR="00F527EF" w:rsidRDefault="00D719DA">
            <w:pPr>
              <w:rPr>
                <w:rFonts w:ascii="Bell Gothic Std Light" w:hAnsi="Bell Gothic Std Light" w:cs="Calibri"/>
                <w:b/>
                <w:bCs/>
                <w:color w:val="005DAD"/>
                <w:sz w:val="20"/>
              </w:rPr>
            </w:pPr>
            <w:hyperlink r:id="rId12" w:history="1">
              <w:r w:rsidR="00F527EF">
                <w:rPr>
                  <w:rStyle w:val="Lienhypertexte"/>
                  <w:rFonts w:ascii="Bell Gothic Std Light" w:hAnsi="Bell Gothic Std Light"/>
                  <w:b/>
                  <w:bCs/>
                  <w:color w:val="005DAD"/>
                  <w:sz w:val="20"/>
                </w:rPr>
                <w:t>www.entreprises-solidarite.org</w:t>
              </w:r>
            </w:hyperlink>
          </w:p>
        </w:tc>
        <w:tc>
          <w:tcPr>
            <w:tcW w:w="1418" w:type="dxa"/>
            <w:tcMar>
              <w:top w:w="0" w:type="dxa"/>
              <w:left w:w="108" w:type="dxa"/>
              <w:bottom w:w="0" w:type="dxa"/>
              <w:right w:w="108" w:type="dxa"/>
            </w:tcMar>
          </w:tcPr>
          <w:p w:rsidR="00F527EF" w:rsidRDefault="00F527EF">
            <w:pPr>
              <w:rPr>
                <w:rFonts w:ascii="Arial" w:hAnsi="Arial" w:cs="Arial"/>
                <w:b/>
                <w:bCs/>
                <w:color w:val="830051"/>
                <w:sz w:val="18"/>
                <w:szCs w:val="18"/>
              </w:rPr>
            </w:pPr>
          </w:p>
        </w:tc>
      </w:tr>
    </w:tbl>
    <w:p w:rsidR="00F527EF" w:rsidRDefault="00F527EF" w:rsidP="00F527EF"/>
    <w:sectPr w:rsidR="00F527EF" w:rsidSect="00573C6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22" w:rsidRDefault="00657322" w:rsidP="00772300">
      <w:r>
        <w:separator/>
      </w:r>
    </w:p>
  </w:endnote>
  <w:endnote w:type="continuationSeparator" w:id="0">
    <w:p w:rsidR="00657322" w:rsidRDefault="00657322" w:rsidP="0077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ll Gothic Std Light">
    <w:altName w:val="Franklin Gothic Medium Con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ell Gothic Std Blac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F10" w:rsidRDefault="00E94F1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8047"/>
      <w:docPartObj>
        <w:docPartGallery w:val="Page Numbers (Bottom of Page)"/>
        <w:docPartUnique/>
      </w:docPartObj>
    </w:sdtPr>
    <w:sdtEndPr/>
    <w:sdtContent>
      <w:p w:rsidR="00E94F10" w:rsidRDefault="00657322">
        <w:pPr>
          <w:pStyle w:val="Pieddepage"/>
          <w:jc w:val="right"/>
        </w:pPr>
        <w:r>
          <w:fldChar w:fldCharType="begin"/>
        </w:r>
        <w:r>
          <w:instrText xml:space="preserve"> PAGE   \* MERGEFORMAT </w:instrText>
        </w:r>
        <w:r>
          <w:fldChar w:fldCharType="separate"/>
        </w:r>
        <w:r w:rsidR="00D719DA">
          <w:rPr>
            <w:noProof/>
          </w:rPr>
          <w:t>2</w:t>
        </w:r>
        <w:r>
          <w:rPr>
            <w:noProof/>
          </w:rPr>
          <w:fldChar w:fldCharType="end"/>
        </w:r>
      </w:p>
    </w:sdtContent>
  </w:sdt>
  <w:p w:rsidR="00E94F10" w:rsidRDefault="00E94F1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F10" w:rsidRDefault="00E94F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22" w:rsidRDefault="00657322" w:rsidP="00772300">
      <w:r>
        <w:separator/>
      </w:r>
    </w:p>
  </w:footnote>
  <w:footnote w:type="continuationSeparator" w:id="0">
    <w:p w:rsidR="00657322" w:rsidRDefault="00657322" w:rsidP="00772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A9" w:rsidRDefault="00D719D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595.3pt;height:841.9pt;z-index:-251657216;mso-wrap-edited:f;mso-position-horizontal:center;mso-position-horizontal-relative:margin;mso-position-vertical:center;mso-position-vertical-relative:margin" wrapcoords="9385 942 9303 1038 9276 2962 10011 3077 11208 3096 9739 3289 9412 3346 9412 3481 10473 3692 10800 3731 5440 4019 5440 4193 7753 4308 10800 4327 10800 19407 18852 19715 2339 19849 1251 19849 1278 20657 2747 20676 18661 20676 20321 20676 20321 19407 10800 19407 10800 4327 16104 4231 16159 4058 15669 4019 10800 3731 11126 3692 12160 3481 12187 3077 12377 2885 12405 1865 12269 1557 12241 1000 12160 942 9385 942">
          <v:imagedata r:id="rId1" o:title="papier_entete_E&amp;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A9" w:rsidRDefault="00D719D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0" type="#_x0000_t75" style="position:absolute;margin-left:0;margin-top:0;width:637.3pt;height:883.9pt;z-index:-251655168;mso-wrap-edited:f;mso-position-horizontal:center;mso-position-horizontal-relative:margin;mso-position-vertical:center;mso-position-vertical-relative:margin" wrapcoords="635 0 635 293 -25 476 10800 586 10800 1172 17635 1465 17635 2638 10825 2912 10800 20812 -25 21050 10800 21105 1194 21215 635 21215 635 21563 20939 21563 20939 21215 20380 21215 10800 21105 21600 21050 10800 20812 10800 3224 19490 3077 19490 2949 19668 2876 19668 2051 19567 1374 10800 1172 10800 586 21600 476 20939 293 20939 0 635 0">
          <v:imagedata r:id="rId1" o:title="suitelettreE&amp;S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A9" w:rsidRDefault="00D719D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595.3pt;height:841.9pt;z-index:-251656192;mso-wrap-edited:f;mso-position-horizontal:center;mso-position-horizontal-relative:margin;mso-position-vertical:center;mso-position-vertical-relative:margin" wrapcoords="9385 942 9303 1038 9276 2962 10011 3077 11208 3096 9739 3289 9412 3346 9412 3481 10473 3692 10800 3731 5440 4019 5440 4193 7753 4308 10800 4327 10800 19407 18852 19715 2339 19849 1251 19849 1278 20657 2747 20676 18661 20676 20321 20676 20321 19407 10800 19407 10800 4327 16104 4231 16159 4058 15669 4019 10800 3731 11126 3692 12160 3481 12187 3077 12377 2885 12405 1865 12269 1557 12241 1000 12160 942 9385 942">
          <v:imagedata r:id="rId1" o:title="papier_entete_E&amp;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A172E"/>
    <w:multiLevelType w:val="hybridMultilevel"/>
    <w:tmpl w:val="8278BBE4"/>
    <w:lvl w:ilvl="0" w:tplc="842AA2D6">
      <w:numFmt w:val="bullet"/>
      <w:lvlText w:val="-"/>
      <w:lvlJc w:val="left"/>
      <w:pPr>
        <w:ind w:left="720" w:hanging="360"/>
      </w:pPr>
      <w:rPr>
        <w:rFonts w:ascii="Bell Gothic Std Light" w:eastAsiaTheme="minorHAnsi" w:hAnsi="Bell Gothic Std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E23730"/>
    <w:multiLevelType w:val="hybridMultilevel"/>
    <w:tmpl w:val="3A0E8652"/>
    <w:lvl w:ilvl="0" w:tplc="E2D81AEC">
      <w:numFmt w:val="bullet"/>
      <w:lvlText w:val="-"/>
      <w:lvlJc w:val="left"/>
      <w:pPr>
        <w:ind w:left="720" w:hanging="360"/>
      </w:pPr>
      <w:rPr>
        <w:rFonts w:ascii="Bell Gothic Std Light" w:eastAsiaTheme="minorHAnsi" w:hAnsi="Bell Gothic Std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hyphenationZone w:val="425"/>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A9"/>
    <w:rsid w:val="00011BBD"/>
    <w:rsid w:val="001663A7"/>
    <w:rsid w:val="00174547"/>
    <w:rsid w:val="002F79EE"/>
    <w:rsid w:val="003744DE"/>
    <w:rsid w:val="00432BF8"/>
    <w:rsid w:val="004E36A7"/>
    <w:rsid w:val="004F02AD"/>
    <w:rsid w:val="00504241"/>
    <w:rsid w:val="00520DEE"/>
    <w:rsid w:val="00573C6C"/>
    <w:rsid w:val="005A0DE8"/>
    <w:rsid w:val="005C047A"/>
    <w:rsid w:val="00627E81"/>
    <w:rsid w:val="00645B4E"/>
    <w:rsid w:val="00657322"/>
    <w:rsid w:val="00772300"/>
    <w:rsid w:val="00782408"/>
    <w:rsid w:val="009036BE"/>
    <w:rsid w:val="00B03232"/>
    <w:rsid w:val="00BA08E4"/>
    <w:rsid w:val="00BC416D"/>
    <w:rsid w:val="00C802AE"/>
    <w:rsid w:val="00D370B0"/>
    <w:rsid w:val="00D719DA"/>
    <w:rsid w:val="00D87367"/>
    <w:rsid w:val="00D91BF9"/>
    <w:rsid w:val="00DF174D"/>
    <w:rsid w:val="00E34C4F"/>
    <w:rsid w:val="00E85887"/>
    <w:rsid w:val="00E94F10"/>
    <w:rsid w:val="00EA588C"/>
    <w:rsid w:val="00EE6CD0"/>
    <w:rsid w:val="00F527EF"/>
    <w:rsid w:val="00F951A9"/>
    <w:rsid w:val="00FA2E6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76"/>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951A9"/>
    <w:pPr>
      <w:tabs>
        <w:tab w:val="center" w:pos="4536"/>
        <w:tab w:val="right" w:pos="9072"/>
      </w:tabs>
    </w:pPr>
  </w:style>
  <w:style w:type="character" w:customStyle="1" w:styleId="En-tteCar">
    <w:name w:val="En-tête Car"/>
    <w:basedOn w:val="Policepardfaut"/>
    <w:link w:val="En-tte"/>
    <w:uiPriority w:val="99"/>
    <w:semiHidden/>
    <w:rsid w:val="00F951A9"/>
    <w:rPr>
      <w:sz w:val="24"/>
    </w:rPr>
  </w:style>
  <w:style w:type="paragraph" w:styleId="Pieddepage">
    <w:name w:val="footer"/>
    <w:basedOn w:val="Normal"/>
    <w:link w:val="PieddepageCar"/>
    <w:uiPriority w:val="99"/>
    <w:unhideWhenUsed/>
    <w:rsid w:val="00F951A9"/>
    <w:pPr>
      <w:tabs>
        <w:tab w:val="center" w:pos="4536"/>
        <w:tab w:val="right" w:pos="9072"/>
      </w:tabs>
    </w:pPr>
  </w:style>
  <w:style w:type="character" w:customStyle="1" w:styleId="PieddepageCar">
    <w:name w:val="Pied de page Car"/>
    <w:basedOn w:val="Policepardfaut"/>
    <w:link w:val="Pieddepage"/>
    <w:uiPriority w:val="99"/>
    <w:rsid w:val="00F951A9"/>
    <w:rPr>
      <w:sz w:val="24"/>
    </w:rPr>
  </w:style>
  <w:style w:type="paragraph" w:styleId="Paragraphedeliste">
    <w:name w:val="List Paragraph"/>
    <w:basedOn w:val="Normal"/>
    <w:uiPriority w:val="34"/>
    <w:qFormat/>
    <w:rsid w:val="00504241"/>
    <w:pPr>
      <w:ind w:left="720"/>
      <w:contextualSpacing/>
    </w:pPr>
  </w:style>
  <w:style w:type="character" w:styleId="Lienhypertexte">
    <w:name w:val="Hyperlink"/>
    <w:basedOn w:val="Policepardfaut"/>
    <w:uiPriority w:val="99"/>
    <w:semiHidden/>
    <w:unhideWhenUsed/>
    <w:rsid w:val="00F527EF"/>
    <w:rPr>
      <w:color w:val="0000FF"/>
      <w:u w:val="single"/>
    </w:rPr>
  </w:style>
  <w:style w:type="paragraph" w:styleId="Textedebulles">
    <w:name w:val="Balloon Text"/>
    <w:basedOn w:val="Normal"/>
    <w:link w:val="TextedebullesCar"/>
    <w:uiPriority w:val="99"/>
    <w:semiHidden/>
    <w:unhideWhenUsed/>
    <w:rsid w:val="00F527EF"/>
    <w:rPr>
      <w:rFonts w:ascii="Tahoma" w:hAnsi="Tahoma" w:cs="Tahoma"/>
      <w:sz w:val="16"/>
      <w:szCs w:val="16"/>
    </w:rPr>
  </w:style>
  <w:style w:type="character" w:customStyle="1" w:styleId="TextedebullesCar">
    <w:name w:val="Texte de bulles Car"/>
    <w:basedOn w:val="Policepardfaut"/>
    <w:link w:val="Textedebulles"/>
    <w:uiPriority w:val="99"/>
    <w:semiHidden/>
    <w:rsid w:val="00F527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76"/>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951A9"/>
    <w:pPr>
      <w:tabs>
        <w:tab w:val="center" w:pos="4536"/>
        <w:tab w:val="right" w:pos="9072"/>
      </w:tabs>
    </w:pPr>
  </w:style>
  <w:style w:type="character" w:customStyle="1" w:styleId="En-tteCar">
    <w:name w:val="En-tête Car"/>
    <w:basedOn w:val="Policepardfaut"/>
    <w:link w:val="En-tte"/>
    <w:uiPriority w:val="99"/>
    <w:semiHidden/>
    <w:rsid w:val="00F951A9"/>
    <w:rPr>
      <w:sz w:val="24"/>
    </w:rPr>
  </w:style>
  <w:style w:type="paragraph" w:styleId="Pieddepage">
    <w:name w:val="footer"/>
    <w:basedOn w:val="Normal"/>
    <w:link w:val="PieddepageCar"/>
    <w:uiPriority w:val="99"/>
    <w:unhideWhenUsed/>
    <w:rsid w:val="00F951A9"/>
    <w:pPr>
      <w:tabs>
        <w:tab w:val="center" w:pos="4536"/>
        <w:tab w:val="right" w:pos="9072"/>
      </w:tabs>
    </w:pPr>
  </w:style>
  <w:style w:type="character" w:customStyle="1" w:styleId="PieddepageCar">
    <w:name w:val="Pied de page Car"/>
    <w:basedOn w:val="Policepardfaut"/>
    <w:link w:val="Pieddepage"/>
    <w:uiPriority w:val="99"/>
    <w:rsid w:val="00F951A9"/>
    <w:rPr>
      <w:sz w:val="24"/>
    </w:rPr>
  </w:style>
  <w:style w:type="paragraph" w:styleId="Paragraphedeliste">
    <w:name w:val="List Paragraph"/>
    <w:basedOn w:val="Normal"/>
    <w:uiPriority w:val="34"/>
    <w:qFormat/>
    <w:rsid w:val="00504241"/>
    <w:pPr>
      <w:ind w:left="720"/>
      <w:contextualSpacing/>
    </w:pPr>
  </w:style>
  <w:style w:type="character" w:styleId="Lienhypertexte">
    <w:name w:val="Hyperlink"/>
    <w:basedOn w:val="Policepardfaut"/>
    <w:uiPriority w:val="99"/>
    <w:semiHidden/>
    <w:unhideWhenUsed/>
    <w:rsid w:val="00F527EF"/>
    <w:rPr>
      <w:color w:val="0000FF"/>
      <w:u w:val="single"/>
    </w:rPr>
  </w:style>
  <w:style w:type="paragraph" w:styleId="Textedebulles">
    <w:name w:val="Balloon Text"/>
    <w:basedOn w:val="Normal"/>
    <w:link w:val="TextedebullesCar"/>
    <w:uiPriority w:val="99"/>
    <w:semiHidden/>
    <w:unhideWhenUsed/>
    <w:rsid w:val="00F527EF"/>
    <w:rPr>
      <w:rFonts w:ascii="Tahoma" w:hAnsi="Tahoma" w:cs="Tahoma"/>
      <w:sz w:val="16"/>
      <w:szCs w:val="16"/>
    </w:rPr>
  </w:style>
  <w:style w:type="character" w:customStyle="1" w:styleId="TextedebullesCar">
    <w:name w:val="Texte de bulles Car"/>
    <w:basedOn w:val="Policepardfaut"/>
    <w:link w:val="Textedebulles"/>
    <w:uiPriority w:val="99"/>
    <w:semiHidden/>
    <w:rsid w:val="00F52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29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treprises-solidarit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ulot-sarkozy@entreprises-solidarite.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jpg@01CDDA10.567FCB4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F0C99-91B8-47F3-90ED-E32339D9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1792</Words>
  <Characters>9856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Cécile Marzloff</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Marzloff</dc:creator>
  <cp:keywords/>
  <cp:lastModifiedBy> </cp:lastModifiedBy>
  <cp:revision>2</cp:revision>
  <cp:lastPrinted>2012-12-14T14:03:00Z</cp:lastPrinted>
  <dcterms:created xsi:type="dcterms:W3CDTF">2013-01-08T15:40:00Z</dcterms:created>
  <dcterms:modified xsi:type="dcterms:W3CDTF">2013-01-08T15:40:00Z</dcterms:modified>
</cp:coreProperties>
</file>